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233788" w:rsidRDefault="008C7ABA" w:rsidP="004E7B54">
      <w:pPr>
        <w:pStyle w:val="Nagwek3"/>
      </w:pPr>
      <w:bookmarkStart w:id="6" w:name="_Ref62845084"/>
      <w:bookmarkStart w:id="7" w:name="_Toc137806547"/>
      <w:r w:rsidRPr="00233788">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246C0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56414467"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2011b, 2011a, 2012b, 2012a, 2013a, 2013b, 2014b, 2014a, 2015a, 2015b, 2016b, 2016a, 2017b, 2017a, 2018a, 2018b, 2019b, 2019a, 2020b)"},"properties":{"noteIndex":0},"schema":"https://github.com/citation-style-language/schema/raw/master/csl-citation.json"}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5C38C8" w:rsidRDefault="002F6256" w:rsidP="005C38C8">
            <w:pPr>
              <w:ind w:firstLine="0"/>
              <w:jc w:val="center"/>
              <w:rPr>
                <w:b/>
                <w:bCs/>
                <w:sz w:val="20"/>
                <w:szCs w:val="20"/>
              </w:rPr>
            </w:pPr>
            <w:proofErr w:type="spellStart"/>
            <w:r w:rsidRPr="005C38C8">
              <w:rPr>
                <w:b/>
                <w:bCs/>
                <w:sz w:val="20"/>
                <w:szCs w:val="20"/>
              </w:rPr>
              <w:t>Poziom</w:t>
            </w:r>
            <w:proofErr w:type="spellEnd"/>
          </w:p>
        </w:tc>
        <w:tc>
          <w:tcPr>
            <w:tcW w:w="7366" w:type="dxa"/>
          </w:tcPr>
          <w:p w14:paraId="0AA85A9B" w14:textId="1BF5513E" w:rsidR="002F6256" w:rsidRPr="005C38C8" w:rsidRDefault="005C38C8" w:rsidP="005C38C8">
            <w:pPr>
              <w:ind w:firstLine="0"/>
              <w:jc w:val="center"/>
              <w:rPr>
                <w:b/>
                <w:bCs/>
                <w:sz w:val="20"/>
                <w:szCs w:val="20"/>
              </w:rPr>
            </w:pPr>
            <w:proofErr w:type="spellStart"/>
            <w:r w:rsidRPr="005C38C8">
              <w:rPr>
                <w:b/>
                <w:bCs/>
                <w:sz w:val="20"/>
                <w:szCs w:val="20"/>
              </w:rPr>
              <w:t>O</w:t>
            </w:r>
            <w:r w:rsidR="002F6256" w:rsidRPr="005C38C8">
              <w:rPr>
                <w:b/>
                <w:bCs/>
                <w:sz w:val="20"/>
                <w:szCs w:val="20"/>
              </w:rPr>
              <w:t>pis</w:t>
            </w:r>
            <w:proofErr w:type="spellEnd"/>
          </w:p>
        </w:tc>
      </w:tr>
      <w:tr w:rsidR="002F6256" w:rsidRPr="005C38C8" w14:paraId="5C7DD7B9" w14:textId="77777777" w:rsidTr="00774187">
        <w:tc>
          <w:tcPr>
            <w:tcW w:w="1696" w:type="dxa"/>
          </w:tcPr>
          <w:p w14:paraId="6C23702E" w14:textId="77777777" w:rsidR="00774187" w:rsidRPr="00153C9E" w:rsidRDefault="002F6256" w:rsidP="00774187">
            <w:pPr>
              <w:suppressAutoHyphens/>
              <w:ind w:firstLine="0"/>
              <w:jc w:val="left"/>
              <w:rPr>
                <w:sz w:val="20"/>
                <w:szCs w:val="20"/>
                <w:u w:val="single"/>
                <w:lang w:val="pl-PL"/>
              </w:rPr>
            </w:pPr>
            <w:r w:rsidRPr="00153C9E">
              <w:rPr>
                <w:sz w:val="20"/>
                <w:szCs w:val="20"/>
                <w:u w:val="single"/>
                <w:lang w:val="pl-PL"/>
              </w:rPr>
              <w:t>Poziom 1:</w:t>
            </w:r>
            <w:r w:rsidR="005C38C8" w:rsidRPr="00153C9E">
              <w:rPr>
                <w:sz w:val="20"/>
                <w:szCs w:val="20"/>
                <w:u w:val="single"/>
                <w:lang w:val="pl-PL"/>
              </w:rPr>
              <w:t xml:space="preserve"> </w:t>
            </w:r>
          </w:p>
          <w:p w14:paraId="1A713A6B" w14:textId="120BDCD4" w:rsidR="002F6256" w:rsidRPr="00153C9E" w:rsidRDefault="002F6256" w:rsidP="00774187">
            <w:pPr>
              <w:suppressAutoHyphens/>
              <w:ind w:firstLine="0"/>
              <w:jc w:val="left"/>
              <w:rPr>
                <w:sz w:val="20"/>
                <w:szCs w:val="20"/>
                <w:lang w:val="pl-PL"/>
              </w:rPr>
            </w:pPr>
            <w:r w:rsidRPr="00153C9E">
              <w:rPr>
                <w:sz w:val="20"/>
                <w:szCs w:val="20"/>
                <w:lang w:val="pl-PL"/>
              </w:rPr>
              <w:t xml:space="preserve">opór </w:t>
            </w:r>
            <w:proofErr w:type="spellStart"/>
            <w:r w:rsidRPr="005C38C8">
              <w:rPr>
                <w:sz w:val="20"/>
                <w:szCs w:val="20"/>
              </w:rPr>
              <w:t>wobec</w:t>
            </w:r>
            <w:proofErr w:type="spellEnd"/>
            <w:r w:rsidRPr="005C38C8">
              <w:rPr>
                <w:sz w:val="20"/>
                <w:szCs w:val="20"/>
              </w:rPr>
              <w:t xml:space="preserve"> </w:t>
            </w:r>
            <w:proofErr w:type="spellStart"/>
            <w:r w:rsidRPr="005C38C8">
              <w:rPr>
                <w:sz w:val="20"/>
                <w:szCs w:val="20"/>
              </w:rPr>
              <w:t>idei</w:t>
            </w:r>
            <w:proofErr w:type="spellEnd"/>
          </w:p>
        </w:tc>
        <w:tc>
          <w:tcPr>
            <w:tcW w:w="7366" w:type="dxa"/>
          </w:tcPr>
          <w:p w14:paraId="04DAE488" w14:textId="73743A1B" w:rsidR="002F6256" w:rsidRPr="005C38C8" w:rsidRDefault="002F6256" w:rsidP="00153C9E">
            <w:pPr>
              <w:suppressAutoHyphens/>
              <w:ind w:firstLine="0"/>
              <w:rPr>
                <w:sz w:val="20"/>
                <w:szCs w:val="20"/>
                <w:lang w:val="pl-PL"/>
              </w:rPr>
            </w:pPr>
            <w:r w:rsidRPr="005C38C8">
              <w:rPr>
                <w:sz w:val="20"/>
                <w:szCs w:val="20"/>
                <w:lang w:val="pl-PL"/>
              </w:rPr>
              <w:t>Opór tego rodzaju jest zazwyczaj wynikiem braku informacji, niezgodą z ogólną ideą, niedostatecznym naświetleniem tematu lub dezorientacją</w:t>
            </w:r>
            <w:r w:rsidR="005C38C8" w:rsidRPr="005C38C8">
              <w:rPr>
                <w:sz w:val="20"/>
                <w:szCs w:val="20"/>
                <w:lang w:val="pl-PL"/>
              </w:rPr>
              <w:t>.</w:t>
            </w:r>
          </w:p>
        </w:tc>
      </w:tr>
      <w:tr w:rsidR="002F6256" w:rsidRPr="005C38C8" w14:paraId="19959995" w14:textId="77777777" w:rsidTr="00774187">
        <w:tc>
          <w:tcPr>
            <w:tcW w:w="1696" w:type="dxa"/>
          </w:tcPr>
          <w:p w14:paraId="01BA00E7" w14:textId="77777777" w:rsidR="00774187" w:rsidRPr="00774187" w:rsidRDefault="002F6256" w:rsidP="00774187">
            <w:pPr>
              <w:suppressAutoHyphens/>
              <w:ind w:firstLine="0"/>
              <w:jc w:val="left"/>
              <w:rPr>
                <w:sz w:val="20"/>
                <w:szCs w:val="20"/>
                <w:u w:val="single"/>
                <w:lang w:val="pl-PL"/>
              </w:rPr>
            </w:pPr>
            <w:r w:rsidRPr="00774187">
              <w:rPr>
                <w:sz w:val="20"/>
                <w:szCs w:val="20"/>
                <w:u w:val="single"/>
                <w:lang w:val="pl-PL"/>
              </w:rPr>
              <w:t xml:space="preserve">Poziom 2: </w:t>
            </w:r>
          </w:p>
          <w:p w14:paraId="62C9B563" w14:textId="32484E24" w:rsidR="002F6256" w:rsidRPr="005C38C8" w:rsidRDefault="002F6256" w:rsidP="00774187">
            <w:pPr>
              <w:suppressAutoHyphens/>
              <w:ind w:firstLine="0"/>
              <w:jc w:val="left"/>
              <w:rPr>
                <w:sz w:val="20"/>
                <w:szCs w:val="20"/>
                <w:lang w:val="pl-PL"/>
              </w:rPr>
            </w:pPr>
            <w:r w:rsidRPr="005C38C8">
              <w:rPr>
                <w:sz w:val="20"/>
                <w:szCs w:val="20"/>
                <w:lang w:val="pl-PL"/>
              </w:rPr>
              <w:t xml:space="preserve">opór </w:t>
            </w:r>
            <w:r w:rsidR="00153C9E">
              <w:rPr>
                <w:sz w:val="20"/>
                <w:szCs w:val="20"/>
                <w:lang w:val="pl-PL"/>
              </w:rPr>
              <w:t>na poziomie psychiki i emocji</w:t>
            </w:r>
          </w:p>
        </w:tc>
        <w:tc>
          <w:tcPr>
            <w:tcW w:w="7366" w:type="dxa"/>
          </w:tcPr>
          <w:p w14:paraId="6F40875B" w14:textId="01E28440" w:rsidR="002F6256" w:rsidRPr="005C38C8" w:rsidRDefault="005C38C8" w:rsidP="00153C9E">
            <w:pPr>
              <w:suppressAutoHyphens/>
              <w:ind w:firstLine="0"/>
              <w:rPr>
                <w:sz w:val="20"/>
                <w:szCs w:val="20"/>
                <w:lang w:val="pl-PL"/>
              </w:rPr>
            </w:pPr>
            <w:r w:rsidRPr="005C38C8">
              <w:rPr>
                <w:sz w:val="20"/>
                <w:szCs w:val="20"/>
                <w:lang w:val="pl-PL"/>
              </w:rPr>
              <w:t xml:space="preserve">Ten rodzaj oporu wynika z </w:t>
            </w:r>
            <w:r w:rsidR="002F6256" w:rsidRPr="005C38C8">
              <w:rPr>
                <w:sz w:val="20"/>
                <w:szCs w:val="20"/>
                <w:lang w:val="pl-PL"/>
              </w:rPr>
              <w:t>poczuci</w:t>
            </w:r>
            <w:r w:rsidRPr="005C38C8">
              <w:rPr>
                <w:sz w:val="20"/>
                <w:szCs w:val="20"/>
                <w:lang w:val="pl-PL"/>
              </w:rPr>
              <w:t>a</w:t>
            </w:r>
            <w:r w:rsidR="002F6256" w:rsidRPr="005C38C8">
              <w:rPr>
                <w:sz w:val="20"/>
                <w:szCs w:val="20"/>
                <w:lang w:val="pl-PL"/>
              </w:rPr>
              <w:t xml:space="preserve"> utraty kontroli lub władzy, utraty statusu, szacunku lub oddzielenia jednostki od innych. Zwykle powoduje poczucie niekompetencji, poczucie opuszczenia, poczucie wysokiego poziomu presji i</w:t>
            </w:r>
            <w:r w:rsidR="00153C9E">
              <w:rPr>
                <w:sz w:val="20"/>
                <w:szCs w:val="20"/>
                <w:lang w:val="pl-PL"/>
              </w:rPr>
              <w:t> </w:t>
            </w:r>
            <w:r w:rsidR="002F6256" w:rsidRPr="005C38C8">
              <w:rPr>
                <w:sz w:val="20"/>
                <w:szCs w:val="20"/>
                <w:lang w:val="pl-PL"/>
              </w:rPr>
              <w:t>stresu</w:t>
            </w:r>
            <w:r w:rsidRPr="005C38C8">
              <w:rPr>
                <w:sz w:val="20"/>
                <w:szCs w:val="20"/>
                <w:lang w:val="pl-PL"/>
              </w:rPr>
              <w:t xml:space="preserve"> oraz tego, że</w:t>
            </w:r>
            <w:r w:rsidR="002F6256" w:rsidRPr="005C38C8">
              <w:rPr>
                <w:sz w:val="20"/>
                <w:szCs w:val="20"/>
                <w:lang w:val="pl-PL"/>
              </w:rPr>
              <w:t xml:space="preserve"> zmiana jest zbyt trudna</w:t>
            </w:r>
            <w:r w:rsidR="00153C9E">
              <w:rPr>
                <w:sz w:val="20"/>
                <w:szCs w:val="20"/>
                <w:lang w:val="pl-PL"/>
              </w:rPr>
              <w:t xml:space="preserve"> (zbyt wiele zmian)</w:t>
            </w:r>
            <w:r w:rsidR="002F6256" w:rsidRPr="005C38C8">
              <w:rPr>
                <w:sz w:val="20"/>
                <w:szCs w:val="20"/>
                <w:lang w:val="pl-PL"/>
              </w:rPr>
              <w:t>, więc opór jest silny.</w:t>
            </w:r>
          </w:p>
        </w:tc>
      </w:tr>
      <w:tr w:rsidR="002F6256" w:rsidRPr="005C38C8" w14:paraId="6B76ECD5" w14:textId="77777777" w:rsidTr="00774187">
        <w:tc>
          <w:tcPr>
            <w:tcW w:w="1696" w:type="dxa"/>
          </w:tcPr>
          <w:p w14:paraId="7BD9F1C1" w14:textId="77777777" w:rsidR="00774187" w:rsidRPr="00774187" w:rsidRDefault="002F6256" w:rsidP="00774187">
            <w:pPr>
              <w:suppressAutoHyphens/>
              <w:ind w:firstLine="0"/>
              <w:jc w:val="left"/>
              <w:rPr>
                <w:sz w:val="20"/>
                <w:szCs w:val="20"/>
                <w:u w:val="single"/>
              </w:rPr>
            </w:pPr>
            <w:proofErr w:type="spellStart"/>
            <w:r w:rsidRPr="00774187">
              <w:rPr>
                <w:sz w:val="20"/>
                <w:szCs w:val="20"/>
                <w:u w:val="single"/>
              </w:rPr>
              <w:t>Poziom</w:t>
            </w:r>
            <w:proofErr w:type="spellEnd"/>
            <w:r w:rsidRPr="00774187">
              <w:rPr>
                <w:sz w:val="20"/>
                <w:szCs w:val="20"/>
                <w:u w:val="single"/>
              </w:rPr>
              <w:t xml:space="preserve"> 3: </w:t>
            </w:r>
          </w:p>
          <w:p w14:paraId="1B31B5C8" w14:textId="05D94934" w:rsidR="002F6256" w:rsidRPr="005C38C8" w:rsidRDefault="002F6256" w:rsidP="00774187">
            <w:pPr>
              <w:suppressAutoHyphens/>
              <w:ind w:firstLine="0"/>
              <w:jc w:val="left"/>
              <w:rPr>
                <w:sz w:val="20"/>
                <w:szCs w:val="20"/>
              </w:rPr>
            </w:pPr>
            <w:proofErr w:type="spellStart"/>
            <w:r w:rsidRPr="005C38C8">
              <w:rPr>
                <w:sz w:val="20"/>
                <w:szCs w:val="20"/>
              </w:rPr>
              <w:t>opór</w:t>
            </w:r>
            <w:proofErr w:type="spellEnd"/>
            <w:r w:rsidRPr="005C38C8">
              <w:rPr>
                <w:sz w:val="20"/>
                <w:szCs w:val="20"/>
              </w:rPr>
              <w:t xml:space="preserve"> </w:t>
            </w:r>
            <w:proofErr w:type="spellStart"/>
            <w:r w:rsidRPr="005C38C8">
              <w:rPr>
                <w:sz w:val="20"/>
                <w:szCs w:val="20"/>
              </w:rPr>
              <w:t>głęboko</w:t>
            </w:r>
            <w:proofErr w:type="spellEnd"/>
            <w:r w:rsidRPr="005C38C8">
              <w:rPr>
                <w:sz w:val="20"/>
                <w:szCs w:val="20"/>
              </w:rPr>
              <w:t xml:space="preserve"> </w:t>
            </w:r>
            <w:proofErr w:type="spellStart"/>
            <w:r w:rsidRPr="005C38C8">
              <w:rPr>
                <w:sz w:val="20"/>
                <w:szCs w:val="20"/>
              </w:rPr>
              <w:t>zakorzeniony</w:t>
            </w:r>
            <w:proofErr w:type="spellEnd"/>
          </w:p>
        </w:tc>
        <w:tc>
          <w:tcPr>
            <w:tcW w:w="7366" w:type="dxa"/>
          </w:tcPr>
          <w:p w14:paraId="5D178C87" w14:textId="038487CC" w:rsidR="002F6256" w:rsidRPr="005C38C8" w:rsidRDefault="005C38C8" w:rsidP="00153C9E">
            <w:pPr>
              <w:suppressAutoHyphens/>
              <w:ind w:firstLine="0"/>
              <w:rPr>
                <w:sz w:val="20"/>
                <w:szCs w:val="20"/>
                <w:lang w:val="pl-PL"/>
              </w:rPr>
            </w:pPr>
            <w:r w:rsidRPr="005C38C8">
              <w:rPr>
                <w:sz w:val="20"/>
                <w:szCs w:val="20"/>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4E4E085B" w:rsidR="0070661E" w:rsidRPr="008F6A66" w:rsidRDefault="008B5167" w:rsidP="00914B41">
      <w:r>
        <w:t>Warto podkreślić, że różni interesariusze (również ci należący do tej samej grupy) mogą do tych samych zmian odnosić się w różny sposób, tzn. mogą doświadczać oporu wobec zmian na róż</w:t>
      </w:r>
      <w:r>
        <w:lastRenderedPageBreak/>
        <w:t xml:space="preserve">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1286ADE1"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tabeli po () autorska </w:t>
      </w:r>
      <w:r w:rsidR="00246C09">
        <w:t xml:space="preserve">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r>
        <w:t xml:space="preserve">Tabela </w:t>
      </w:r>
      <w:fldSimple w:instr=" SEQ Tabela \* ARABIC ">
        <w:r>
          <w:rPr>
            <w:noProof/>
          </w:rPr>
          <w:t>12</w:t>
        </w:r>
      </w:fldSimple>
      <w:r>
        <w:t xml:space="preserve"> Analiza przykładowych sprzeczności interesów między różnymi grupami istotnymi dla uczelni</w:t>
      </w:r>
    </w:p>
    <w:tbl>
      <w:tblPr>
        <w:tblStyle w:val="Tabela-Siatka"/>
        <w:tblW w:w="0" w:type="auto"/>
        <w:tblLook w:val="04A0" w:firstRow="1" w:lastRow="0" w:firstColumn="1" w:lastColumn="0" w:noHBand="0" w:noVBand="1"/>
      </w:tblPr>
      <w:tblGrid>
        <w:gridCol w:w="4606"/>
        <w:gridCol w:w="4606"/>
      </w:tblGrid>
      <w:tr w:rsidR="00246C09" w14:paraId="5BBD0289" w14:textId="77777777" w:rsidTr="00246C09">
        <w:tc>
          <w:tcPr>
            <w:tcW w:w="4606" w:type="dxa"/>
            <w:tcBorders>
              <w:top w:val="single" w:sz="4" w:space="0" w:color="auto"/>
              <w:left w:val="single" w:sz="4" w:space="0" w:color="auto"/>
              <w:bottom w:val="single" w:sz="4" w:space="0" w:color="auto"/>
              <w:right w:val="single" w:sz="4" w:space="0" w:color="auto"/>
            </w:tcBorders>
            <w:hideMark/>
          </w:tcPr>
          <w:p w14:paraId="16B9579A" w14:textId="77777777" w:rsidR="00246C09" w:rsidRDefault="00246C09">
            <w:pPr>
              <w:ind w:firstLine="0"/>
            </w:pPr>
            <w:proofErr w:type="spellStart"/>
            <w:r>
              <w:t>Rodzaj</w:t>
            </w:r>
            <w:proofErr w:type="spellEnd"/>
            <w:r>
              <w:t xml:space="preserve"> </w:t>
            </w:r>
            <w:proofErr w:type="spellStart"/>
            <w:r>
              <w:t>sprzeczności</w:t>
            </w:r>
            <w:proofErr w:type="spellEnd"/>
          </w:p>
        </w:tc>
        <w:tc>
          <w:tcPr>
            <w:tcW w:w="4606" w:type="dxa"/>
            <w:tcBorders>
              <w:top w:val="single" w:sz="4" w:space="0" w:color="auto"/>
              <w:left w:val="single" w:sz="4" w:space="0" w:color="auto"/>
              <w:bottom w:val="single" w:sz="4" w:space="0" w:color="auto"/>
              <w:right w:val="single" w:sz="4" w:space="0" w:color="auto"/>
            </w:tcBorders>
            <w:hideMark/>
          </w:tcPr>
          <w:p w14:paraId="5F625E00" w14:textId="77777777" w:rsidR="00246C09" w:rsidRDefault="00246C09">
            <w:pPr>
              <w:ind w:firstLine="0"/>
            </w:pPr>
            <w:proofErr w:type="spellStart"/>
            <w:r>
              <w:t>Opis</w:t>
            </w:r>
            <w:proofErr w:type="spellEnd"/>
            <w:r>
              <w:t xml:space="preserve"> </w:t>
            </w:r>
            <w:proofErr w:type="spellStart"/>
            <w:r>
              <w:t>sprzeczności</w:t>
            </w:r>
            <w:proofErr w:type="spellEnd"/>
          </w:p>
        </w:tc>
      </w:tr>
      <w:tr w:rsidR="00246C09" w14:paraId="31AE7A2D" w14:textId="77777777" w:rsidTr="00246C09">
        <w:tc>
          <w:tcPr>
            <w:tcW w:w="4606" w:type="dxa"/>
            <w:tcBorders>
              <w:top w:val="single" w:sz="4" w:space="0" w:color="auto"/>
              <w:left w:val="single" w:sz="4" w:space="0" w:color="auto"/>
              <w:bottom w:val="single" w:sz="4" w:space="0" w:color="auto"/>
              <w:right w:val="single" w:sz="4" w:space="0" w:color="auto"/>
            </w:tcBorders>
          </w:tcPr>
          <w:p w14:paraId="7D17281E" w14:textId="4A073AAF" w:rsidR="00246C09" w:rsidRPr="00246C09" w:rsidRDefault="00246C09" w:rsidP="00246C09">
            <w:pPr>
              <w:ind w:firstLine="0"/>
              <w:rPr>
                <w:lang w:val="pl-PL"/>
              </w:rPr>
            </w:pPr>
            <w:r w:rsidRPr="00246C09">
              <w:rPr>
                <w:lang w:val="pl-PL"/>
              </w:rPr>
              <w:t>Między studentami a kadra naukową: Studenci mogą oczekiwać od nauczycieli akademickich więcej godzin kontaktowych, wsparcia czy elastyczności w systemie oceniania. Nauczyciele akademiccy, z drugiej strony, mogą potrzebować więcej czasu na badania, publikacje i inne obowiązki administracyjne, które są kluczowe dla ich rozwoju kariery.</w:t>
            </w:r>
          </w:p>
        </w:tc>
        <w:tc>
          <w:tcPr>
            <w:tcW w:w="4606" w:type="dxa"/>
            <w:tcBorders>
              <w:top w:val="single" w:sz="4" w:space="0" w:color="auto"/>
              <w:left w:val="single" w:sz="4" w:space="0" w:color="auto"/>
              <w:bottom w:val="single" w:sz="4" w:space="0" w:color="auto"/>
              <w:right w:val="single" w:sz="4" w:space="0" w:color="auto"/>
            </w:tcBorders>
          </w:tcPr>
          <w:p w14:paraId="7C6B0BBE" w14:textId="77777777" w:rsidR="00246C09" w:rsidRPr="00246C09" w:rsidRDefault="00246C09">
            <w:pPr>
              <w:ind w:firstLine="0"/>
              <w:rPr>
                <w:lang w:val="pl-PL"/>
              </w:rPr>
            </w:pPr>
          </w:p>
        </w:tc>
      </w:tr>
      <w:tr w:rsidR="00246C09" w14:paraId="305773E6" w14:textId="77777777" w:rsidTr="00246C09">
        <w:tc>
          <w:tcPr>
            <w:tcW w:w="4606" w:type="dxa"/>
            <w:tcBorders>
              <w:top w:val="single" w:sz="4" w:space="0" w:color="auto"/>
              <w:left w:val="single" w:sz="4" w:space="0" w:color="auto"/>
              <w:bottom w:val="single" w:sz="4" w:space="0" w:color="auto"/>
              <w:right w:val="single" w:sz="4" w:space="0" w:color="auto"/>
            </w:tcBorders>
          </w:tcPr>
          <w:p w14:paraId="0D91D775" w14:textId="04C2F34B" w:rsidR="00246C09" w:rsidRPr="00246C09" w:rsidRDefault="00246C09">
            <w:pPr>
              <w:ind w:firstLine="0"/>
              <w:rPr>
                <w:lang w:val="pl-PL"/>
              </w:rPr>
            </w:pPr>
            <w:r w:rsidRPr="00246C09">
              <w:rPr>
                <w:lang w:val="pl-PL"/>
              </w:rPr>
              <w:t>Między kadra naukowa a administracją uczelni: Kadra naukowa może domagać się większej autonomii, podczas gdy administracja może potrzebować wprowadzić pewne standardy i procedury, aby zapewnić jakość edukacji i zgodność z przepisami.</w:t>
            </w:r>
          </w:p>
        </w:tc>
        <w:tc>
          <w:tcPr>
            <w:tcW w:w="4606" w:type="dxa"/>
            <w:tcBorders>
              <w:top w:val="single" w:sz="4" w:space="0" w:color="auto"/>
              <w:left w:val="single" w:sz="4" w:space="0" w:color="auto"/>
              <w:bottom w:val="single" w:sz="4" w:space="0" w:color="auto"/>
              <w:right w:val="single" w:sz="4" w:space="0" w:color="auto"/>
            </w:tcBorders>
          </w:tcPr>
          <w:p w14:paraId="2F036571" w14:textId="77777777" w:rsidR="00246C09" w:rsidRPr="00246C09" w:rsidRDefault="00246C09">
            <w:pPr>
              <w:ind w:firstLine="0"/>
              <w:rPr>
                <w:lang w:val="pl-PL"/>
              </w:rPr>
            </w:pPr>
          </w:p>
        </w:tc>
      </w:tr>
      <w:tr w:rsidR="00246C09" w14:paraId="3E2FACD5" w14:textId="77777777" w:rsidTr="00246C09">
        <w:tc>
          <w:tcPr>
            <w:tcW w:w="4606" w:type="dxa"/>
            <w:tcBorders>
              <w:top w:val="single" w:sz="4" w:space="0" w:color="auto"/>
              <w:left w:val="single" w:sz="4" w:space="0" w:color="auto"/>
              <w:bottom w:val="single" w:sz="4" w:space="0" w:color="auto"/>
              <w:right w:val="single" w:sz="4" w:space="0" w:color="auto"/>
            </w:tcBorders>
          </w:tcPr>
          <w:p w14:paraId="2605FBD9" w14:textId="38F911CD" w:rsidR="00246C09" w:rsidRPr="00246C09" w:rsidRDefault="00246C09">
            <w:pPr>
              <w:ind w:firstLine="0"/>
              <w:rPr>
                <w:lang w:val="pl-PL"/>
              </w:rPr>
            </w:pPr>
            <w:r w:rsidRPr="00246C09">
              <w:rPr>
                <w:lang w:val="pl-PL"/>
              </w:rPr>
              <w:t xml:space="preserve">Między uczelnią a rządem: Rząd może naciskać na zwiększenie liczby absolwentów w konkretnych dziedzinach (np. nauki ścisłe), podczas gdy uczelnie mogą być bardziej </w:t>
            </w:r>
            <w:r w:rsidRPr="00246C09">
              <w:rPr>
                <w:lang w:val="pl-PL"/>
              </w:rPr>
              <w:lastRenderedPageBreak/>
              <w:t>zainteresowane rozwijaniem programów, które są popularne wśród studentów lub które są zgodne z misją i specjalnością uczelni.</w:t>
            </w:r>
          </w:p>
        </w:tc>
        <w:tc>
          <w:tcPr>
            <w:tcW w:w="4606" w:type="dxa"/>
            <w:tcBorders>
              <w:top w:val="single" w:sz="4" w:space="0" w:color="auto"/>
              <w:left w:val="single" w:sz="4" w:space="0" w:color="auto"/>
              <w:bottom w:val="single" w:sz="4" w:space="0" w:color="auto"/>
              <w:right w:val="single" w:sz="4" w:space="0" w:color="auto"/>
            </w:tcBorders>
          </w:tcPr>
          <w:p w14:paraId="4E9B7DA3" w14:textId="77777777" w:rsidR="00246C09" w:rsidRPr="00246C09" w:rsidRDefault="00246C09">
            <w:pPr>
              <w:ind w:firstLine="0"/>
              <w:rPr>
                <w:lang w:val="pl-PL"/>
              </w:rPr>
            </w:pPr>
          </w:p>
        </w:tc>
      </w:tr>
      <w:tr w:rsidR="00246C09" w14:paraId="045F2329" w14:textId="77777777" w:rsidTr="00246C09">
        <w:tc>
          <w:tcPr>
            <w:tcW w:w="4606" w:type="dxa"/>
            <w:tcBorders>
              <w:top w:val="single" w:sz="4" w:space="0" w:color="auto"/>
              <w:left w:val="single" w:sz="4" w:space="0" w:color="auto"/>
              <w:bottom w:val="single" w:sz="4" w:space="0" w:color="auto"/>
              <w:right w:val="single" w:sz="4" w:space="0" w:color="auto"/>
            </w:tcBorders>
          </w:tcPr>
          <w:p w14:paraId="46064052" w14:textId="6F5A0B70" w:rsidR="00246C09" w:rsidRPr="00246C09" w:rsidRDefault="00246C09">
            <w:pPr>
              <w:ind w:firstLine="0"/>
              <w:rPr>
                <w:lang w:val="pl-PL"/>
              </w:rPr>
            </w:pPr>
            <w:r w:rsidRPr="00246C09">
              <w:rPr>
                <w:lang w:val="pl-PL"/>
              </w:rPr>
              <w:t>Między różnymi wydziałami w ramach tej samej uczelni: Niektóre wydziały mogą konkurować o zasoby, takie jak fundusze na badania czy przestrzeń na kampusie. Interesy jednego wydziału mogą być sprzeczne z interesami innego wydziału.</w:t>
            </w:r>
          </w:p>
        </w:tc>
        <w:tc>
          <w:tcPr>
            <w:tcW w:w="4606" w:type="dxa"/>
            <w:tcBorders>
              <w:top w:val="single" w:sz="4" w:space="0" w:color="auto"/>
              <w:left w:val="single" w:sz="4" w:space="0" w:color="auto"/>
              <w:bottom w:val="single" w:sz="4" w:space="0" w:color="auto"/>
              <w:right w:val="single" w:sz="4" w:space="0" w:color="auto"/>
            </w:tcBorders>
          </w:tcPr>
          <w:p w14:paraId="78DE5490" w14:textId="77777777" w:rsidR="00246C09" w:rsidRPr="00246C09" w:rsidRDefault="00246C09">
            <w:pPr>
              <w:ind w:firstLine="0"/>
              <w:rPr>
                <w:lang w:val="pl-PL"/>
              </w:rPr>
            </w:pPr>
          </w:p>
        </w:tc>
      </w:tr>
      <w:tr w:rsidR="00246C09" w14:paraId="5E96BCDC" w14:textId="77777777" w:rsidTr="00246C09">
        <w:tc>
          <w:tcPr>
            <w:tcW w:w="4606" w:type="dxa"/>
            <w:tcBorders>
              <w:top w:val="single" w:sz="4" w:space="0" w:color="auto"/>
              <w:left w:val="single" w:sz="4" w:space="0" w:color="auto"/>
              <w:bottom w:val="single" w:sz="4" w:space="0" w:color="auto"/>
              <w:right w:val="single" w:sz="4" w:space="0" w:color="auto"/>
            </w:tcBorders>
          </w:tcPr>
          <w:p w14:paraId="50D47F56" w14:textId="118FF98D" w:rsidR="00246C09" w:rsidRPr="00246C09" w:rsidRDefault="00246C09">
            <w:pPr>
              <w:ind w:firstLine="0"/>
              <w:rPr>
                <w:lang w:val="pl-PL"/>
              </w:rPr>
            </w:pPr>
            <w:r w:rsidRPr="00246C09">
              <w:rPr>
                <w:lang w:val="pl-PL"/>
              </w:rPr>
              <w:t>Między uczelnią a społecznością lokalną: Uczelnie wyższe mogą planować rozbudowę infrastruktury, co może prowadzić do konfliktów z lokalnymi mieszkańcami ze względu na hałas, ruch drogowy czy inne kwestie.</w:t>
            </w:r>
          </w:p>
        </w:tc>
        <w:tc>
          <w:tcPr>
            <w:tcW w:w="4606" w:type="dxa"/>
            <w:tcBorders>
              <w:top w:val="single" w:sz="4" w:space="0" w:color="auto"/>
              <w:left w:val="single" w:sz="4" w:space="0" w:color="auto"/>
              <w:bottom w:val="single" w:sz="4" w:space="0" w:color="auto"/>
              <w:right w:val="single" w:sz="4" w:space="0" w:color="auto"/>
            </w:tcBorders>
          </w:tcPr>
          <w:p w14:paraId="0325DCDD" w14:textId="77777777" w:rsidR="00246C09" w:rsidRPr="00246C09" w:rsidRDefault="00246C09">
            <w:pPr>
              <w:ind w:firstLine="0"/>
              <w:rPr>
                <w:lang w:val="pl-PL"/>
              </w:rPr>
            </w:pPr>
          </w:p>
        </w:tc>
      </w:tr>
      <w:tr w:rsidR="00246C09" w14:paraId="5AF6FE45" w14:textId="77777777" w:rsidTr="00246C09">
        <w:tc>
          <w:tcPr>
            <w:tcW w:w="4606" w:type="dxa"/>
            <w:tcBorders>
              <w:top w:val="single" w:sz="4" w:space="0" w:color="auto"/>
              <w:left w:val="single" w:sz="4" w:space="0" w:color="auto"/>
              <w:bottom w:val="single" w:sz="4" w:space="0" w:color="auto"/>
              <w:right w:val="single" w:sz="4" w:space="0" w:color="auto"/>
            </w:tcBorders>
          </w:tcPr>
          <w:p w14:paraId="57D83511" w14:textId="08C6F3C9" w:rsidR="00246C09" w:rsidRPr="00246C09" w:rsidRDefault="00246C09">
            <w:pPr>
              <w:ind w:firstLine="0"/>
              <w:rPr>
                <w:lang w:val="pl-PL"/>
              </w:rPr>
            </w:pPr>
            <w:r w:rsidRPr="00246C09">
              <w:rPr>
                <w:lang w:val="pl-PL"/>
              </w:rPr>
              <w:t xml:space="preserve">Między absolwentami a uczelnią: Absolwenci mogą oczekiwać, że ich alma </w:t>
            </w:r>
            <w:proofErr w:type="spellStart"/>
            <w:r w:rsidRPr="00246C09">
              <w:rPr>
                <w:lang w:val="pl-PL"/>
              </w:rPr>
              <w:t>mater</w:t>
            </w:r>
            <w:proofErr w:type="spellEnd"/>
            <w:r w:rsidRPr="00246C09">
              <w:rPr>
                <w:lang w:val="pl-PL"/>
              </w:rPr>
              <w:t xml:space="preserve"> będzie inwestować w swoją reputację i ranking, podczas gdy uczelnia może </w:t>
            </w:r>
            <w:proofErr w:type="spellStart"/>
            <w:r w:rsidRPr="00246C09">
              <w:rPr>
                <w:lang w:val="pl-PL"/>
              </w:rPr>
              <w:t>priorytetyzować</w:t>
            </w:r>
            <w:proofErr w:type="spellEnd"/>
            <w:r w:rsidRPr="00246C09">
              <w:rPr>
                <w:lang w:val="pl-PL"/>
              </w:rPr>
              <w:t xml:space="preserve"> inwestycje w nauczanie i badania, które przynoszą bezpośrednie korzyści dla obecnych studentów i kadry naukowej.</w:t>
            </w:r>
          </w:p>
        </w:tc>
        <w:tc>
          <w:tcPr>
            <w:tcW w:w="4606" w:type="dxa"/>
            <w:tcBorders>
              <w:top w:val="single" w:sz="4" w:space="0" w:color="auto"/>
              <w:left w:val="single" w:sz="4" w:space="0" w:color="auto"/>
              <w:bottom w:val="single" w:sz="4" w:space="0" w:color="auto"/>
              <w:right w:val="single" w:sz="4" w:space="0" w:color="auto"/>
            </w:tcBorders>
          </w:tcPr>
          <w:p w14:paraId="1C78A24C" w14:textId="77777777" w:rsidR="00246C09" w:rsidRPr="00246C09" w:rsidRDefault="00246C09">
            <w:pPr>
              <w:ind w:firstLine="0"/>
              <w:rPr>
                <w:lang w:val="pl-PL"/>
              </w:rPr>
            </w:pPr>
          </w:p>
        </w:tc>
      </w:tr>
      <w:tr w:rsidR="00246C09" w14:paraId="0AF244B8" w14:textId="77777777" w:rsidTr="00246C09">
        <w:tc>
          <w:tcPr>
            <w:tcW w:w="4606" w:type="dxa"/>
            <w:tcBorders>
              <w:top w:val="single" w:sz="4" w:space="0" w:color="auto"/>
              <w:left w:val="single" w:sz="4" w:space="0" w:color="auto"/>
              <w:bottom w:val="single" w:sz="4" w:space="0" w:color="auto"/>
              <w:right w:val="single" w:sz="4" w:space="0" w:color="auto"/>
            </w:tcBorders>
          </w:tcPr>
          <w:p w14:paraId="508593E7" w14:textId="159899AA" w:rsidR="00246C09" w:rsidRPr="00246C09" w:rsidRDefault="00246C09">
            <w:pPr>
              <w:ind w:firstLine="0"/>
              <w:rPr>
                <w:lang w:val="pl-PL"/>
              </w:rPr>
            </w:pPr>
            <w:r w:rsidRPr="00246C09">
              <w:rPr>
                <w:lang w:val="pl-PL"/>
              </w:rPr>
              <w:t xml:space="preserve">Między absolwentami a uczelnią: Absolwenci mogą oczekiwać, że ich alma </w:t>
            </w:r>
            <w:proofErr w:type="spellStart"/>
            <w:r w:rsidRPr="00246C09">
              <w:rPr>
                <w:lang w:val="pl-PL"/>
              </w:rPr>
              <w:t>mater</w:t>
            </w:r>
            <w:proofErr w:type="spellEnd"/>
            <w:r w:rsidRPr="00246C09">
              <w:rPr>
                <w:lang w:val="pl-PL"/>
              </w:rPr>
              <w:t xml:space="preserve"> będzie inwestować w swoją reputację i ranking, podczas gdy uczelnia może </w:t>
            </w:r>
            <w:proofErr w:type="spellStart"/>
            <w:r w:rsidRPr="00246C09">
              <w:rPr>
                <w:lang w:val="pl-PL"/>
              </w:rPr>
              <w:t>priorytetyzować</w:t>
            </w:r>
            <w:proofErr w:type="spellEnd"/>
            <w:r w:rsidRPr="00246C09">
              <w:rPr>
                <w:lang w:val="pl-PL"/>
              </w:rPr>
              <w:t xml:space="preserve"> inwestycje w nauczanie i badania, które przynoszą bezpośrednie korzyści dla obecnych studentów i kadry naukowej.</w:t>
            </w:r>
          </w:p>
        </w:tc>
        <w:tc>
          <w:tcPr>
            <w:tcW w:w="4606" w:type="dxa"/>
            <w:tcBorders>
              <w:top w:val="single" w:sz="4" w:space="0" w:color="auto"/>
              <w:left w:val="single" w:sz="4" w:space="0" w:color="auto"/>
              <w:bottom w:val="single" w:sz="4" w:space="0" w:color="auto"/>
              <w:right w:val="single" w:sz="4" w:space="0" w:color="auto"/>
            </w:tcBorders>
          </w:tcPr>
          <w:p w14:paraId="2F87E1E8" w14:textId="77777777" w:rsidR="00246C09" w:rsidRPr="00246C09" w:rsidRDefault="00246C09">
            <w:pPr>
              <w:ind w:firstLine="0"/>
              <w:rPr>
                <w:lang w:val="pl-PL"/>
              </w:rPr>
            </w:pPr>
          </w:p>
        </w:tc>
      </w:tr>
      <w:tr w:rsidR="00246C09" w14:paraId="6F9695C5" w14:textId="77777777" w:rsidTr="00246C09">
        <w:tc>
          <w:tcPr>
            <w:tcW w:w="4606" w:type="dxa"/>
            <w:tcBorders>
              <w:top w:val="single" w:sz="4" w:space="0" w:color="auto"/>
              <w:left w:val="single" w:sz="4" w:space="0" w:color="auto"/>
              <w:bottom w:val="single" w:sz="4" w:space="0" w:color="auto"/>
              <w:right w:val="single" w:sz="4" w:space="0" w:color="auto"/>
            </w:tcBorders>
          </w:tcPr>
          <w:p w14:paraId="2142A1AA"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Między pracownikami a uczelnią: Pracownicy mogą domagać się wyższych płac i lepszych warunków pracy, podczas gdy uczelnia może być ograniczona budżetem i koniecznością alokacji zasobów na inne priorytety.</w:t>
            </w:r>
          </w:p>
          <w:p w14:paraId="30FF8870" w14:textId="70D5316A" w:rsidR="00246C09" w:rsidRPr="00246C09" w:rsidRDefault="00246C09" w:rsidP="00246C09">
            <w:pPr>
              <w:rPr>
                <w:lang w:val="pl-PL"/>
              </w:rPr>
            </w:pPr>
            <w:r w:rsidRPr="00246C09">
              <w:rPr>
                <w:lang w:val="pl-PL"/>
              </w:rPr>
              <w:lastRenderedPageBreak/>
              <w:t>Między sponsorami badawczymi a uczelnią: Sponsoring może wiązać się z oczekiwaniem wpływu na kierunek badań czy publikacje, co może być sprzeczne z autonomią naukową i akademicką uczelni.</w:t>
            </w:r>
          </w:p>
        </w:tc>
        <w:tc>
          <w:tcPr>
            <w:tcW w:w="4606" w:type="dxa"/>
            <w:tcBorders>
              <w:top w:val="single" w:sz="4" w:space="0" w:color="auto"/>
              <w:left w:val="single" w:sz="4" w:space="0" w:color="auto"/>
              <w:bottom w:val="single" w:sz="4" w:space="0" w:color="auto"/>
              <w:right w:val="single" w:sz="4" w:space="0" w:color="auto"/>
            </w:tcBorders>
          </w:tcPr>
          <w:p w14:paraId="5621F3E6" w14:textId="77777777" w:rsidR="00246C09" w:rsidRPr="00246C09" w:rsidRDefault="00246C09">
            <w:pPr>
              <w:ind w:firstLine="0"/>
              <w:rPr>
                <w:lang w:val="pl-PL"/>
              </w:rPr>
            </w:pPr>
          </w:p>
        </w:tc>
      </w:tr>
      <w:tr w:rsidR="00246C09" w14:paraId="08EECAE1" w14:textId="77777777" w:rsidTr="00246C09">
        <w:tc>
          <w:tcPr>
            <w:tcW w:w="4606" w:type="dxa"/>
            <w:tcBorders>
              <w:top w:val="single" w:sz="4" w:space="0" w:color="auto"/>
              <w:left w:val="single" w:sz="4" w:space="0" w:color="auto"/>
              <w:bottom w:val="single" w:sz="4" w:space="0" w:color="auto"/>
              <w:right w:val="single" w:sz="4" w:space="0" w:color="auto"/>
            </w:tcBorders>
          </w:tcPr>
          <w:p w14:paraId="0F00066D" w14:textId="220B31D8" w:rsidR="00246C09" w:rsidRPr="00246C09" w:rsidRDefault="00246C09" w:rsidP="00246C09">
            <w:pPr>
              <w:ind w:firstLine="0"/>
              <w:rPr>
                <w:lang w:val="pl-PL"/>
              </w:rPr>
            </w:pPr>
            <w:r w:rsidRPr="00246C09">
              <w:t xml:space="preserve">Między naukowcami a etyką badawczą: Naukowcy mogą dążyć do publikowania jak najwięcej badań i odkryć, podczas gdy etyka badawcza wymaga dokładności, transparentności i przestrzegania określonych standardów, co </w:t>
            </w:r>
            <w:proofErr w:type="spellStart"/>
            <w:r w:rsidRPr="00246C09">
              <w:t>może</w:t>
            </w:r>
            <w:proofErr w:type="spellEnd"/>
            <w:r w:rsidRPr="00246C09">
              <w:t xml:space="preserve"> </w:t>
            </w:r>
            <w:proofErr w:type="spellStart"/>
            <w:r w:rsidRPr="00246C09">
              <w:t>spowalniać</w:t>
            </w:r>
            <w:proofErr w:type="spellEnd"/>
            <w:r w:rsidRPr="00246C09">
              <w:t xml:space="preserve"> </w:t>
            </w:r>
            <w:proofErr w:type="spellStart"/>
            <w:r w:rsidRPr="00246C09">
              <w:t>proces</w:t>
            </w:r>
            <w:proofErr w:type="spellEnd"/>
            <w:r w:rsidRPr="00246C09">
              <w:t xml:space="preserve"> </w:t>
            </w:r>
            <w:proofErr w:type="spellStart"/>
            <w:r w:rsidRPr="00246C09">
              <w:t>badawczy</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0F033401" w14:textId="77777777" w:rsidR="00246C09" w:rsidRPr="00246C09" w:rsidRDefault="00246C09">
            <w:pPr>
              <w:ind w:firstLine="0"/>
              <w:rPr>
                <w:lang w:val="pl-PL"/>
              </w:rPr>
            </w:pPr>
          </w:p>
        </w:tc>
      </w:tr>
      <w:tr w:rsidR="00246C09" w14:paraId="6F572F3B" w14:textId="77777777" w:rsidTr="00246C09">
        <w:tc>
          <w:tcPr>
            <w:tcW w:w="4606" w:type="dxa"/>
            <w:tcBorders>
              <w:top w:val="single" w:sz="4" w:space="0" w:color="auto"/>
              <w:left w:val="single" w:sz="4" w:space="0" w:color="auto"/>
              <w:bottom w:val="single" w:sz="4" w:space="0" w:color="auto"/>
              <w:right w:val="single" w:sz="4" w:space="0" w:color="auto"/>
            </w:tcBorders>
          </w:tcPr>
          <w:p w14:paraId="1A60B1F3" w14:textId="26BA1370" w:rsidR="00246C09" w:rsidRPr="00246C09" w:rsidRDefault="00246C09">
            <w:pPr>
              <w:ind w:firstLine="0"/>
              <w:rPr>
                <w:lang w:val="pl-PL"/>
              </w:rPr>
            </w:pPr>
            <w:r w:rsidRPr="00246C09">
              <w:t xml:space="preserve">Między tradycją a innowacją: Uczelnie z długą historią i ugruntowanymi tradycjami mogą borykać się z dylematem między utrzymaniem tych tradycji a potrzebą innowacji i dostosowania się do </w:t>
            </w:r>
            <w:proofErr w:type="spellStart"/>
            <w:r w:rsidRPr="00246C09">
              <w:t>zmieniającego</w:t>
            </w:r>
            <w:proofErr w:type="spellEnd"/>
            <w:r w:rsidRPr="00246C09">
              <w:t xml:space="preserve"> </w:t>
            </w:r>
            <w:proofErr w:type="spellStart"/>
            <w:r w:rsidRPr="00246C09">
              <w:t>się</w:t>
            </w:r>
            <w:proofErr w:type="spellEnd"/>
            <w:r w:rsidRPr="00246C09">
              <w:t xml:space="preserve"> </w:t>
            </w:r>
            <w:proofErr w:type="spellStart"/>
            <w:r w:rsidRPr="00246C09">
              <w:t>świata</w:t>
            </w:r>
            <w:proofErr w:type="spellEnd"/>
            <w:r w:rsidRPr="00246C09">
              <w:t xml:space="preserve"> </w:t>
            </w:r>
            <w:proofErr w:type="spellStart"/>
            <w:r w:rsidRPr="00246C09">
              <w:t>edukacji</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0A977459" w14:textId="77777777" w:rsidR="00246C09" w:rsidRPr="00246C09" w:rsidRDefault="00246C09">
            <w:pPr>
              <w:ind w:firstLine="0"/>
              <w:rPr>
                <w:lang w:val="pl-PL"/>
              </w:rPr>
            </w:pPr>
          </w:p>
        </w:tc>
      </w:tr>
      <w:tr w:rsidR="00246C09" w14:paraId="799112F4" w14:textId="77777777" w:rsidTr="00246C09">
        <w:tc>
          <w:tcPr>
            <w:tcW w:w="4606" w:type="dxa"/>
            <w:tcBorders>
              <w:top w:val="single" w:sz="4" w:space="0" w:color="auto"/>
              <w:left w:val="single" w:sz="4" w:space="0" w:color="auto"/>
              <w:bottom w:val="single" w:sz="4" w:space="0" w:color="auto"/>
              <w:right w:val="single" w:sz="4" w:space="0" w:color="auto"/>
            </w:tcBorders>
          </w:tcPr>
          <w:p w14:paraId="52F4AC71" w14:textId="570B2572" w:rsidR="00246C09" w:rsidRPr="00246C09" w:rsidRDefault="00246C09">
            <w:pPr>
              <w:ind w:firstLine="0"/>
              <w:rPr>
                <w:lang w:val="pl-PL"/>
              </w:rPr>
            </w:pPr>
            <w:r w:rsidRPr="00246C09">
              <w:t xml:space="preserve">Między różnymi grupami studentów: Interesy studentów dziennych mogą być sprzeczne z interesami studentów zaocznych lub studentów studiów podyplomowych. Na przykład, studenci dzienni mogą oczekiwać więcej zajęć w ciągu dnia, podczas gdy studenci zaoczni mogą potrzebować więcej </w:t>
            </w:r>
            <w:proofErr w:type="spellStart"/>
            <w:r w:rsidRPr="00246C09">
              <w:t>zajęć</w:t>
            </w:r>
            <w:proofErr w:type="spellEnd"/>
            <w:r w:rsidRPr="00246C09">
              <w:t xml:space="preserve"> </w:t>
            </w:r>
            <w:proofErr w:type="spellStart"/>
            <w:r w:rsidRPr="00246C09">
              <w:t>wieczornych</w:t>
            </w:r>
            <w:proofErr w:type="spellEnd"/>
            <w:r w:rsidRPr="00246C09">
              <w:t xml:space="preserve"> </w:t>
            </w:r>
            <w:proofErr w:type="spellStart"/>
            <w:r w:rsidRPr="00246C09">
              <w:t>czy</w:t>
            </w:r>
            <w:proofErr w:type="spellEnd"/>
            <w:r w:rsidRPr="00246C09">
              <w:t xml:space="preserve"> </w:t>
            </w:r>
            <w:proofErr w:type="spellStart"/>
            <w:r w:rsidRPr="00246C09">
              <w:t>weekendowych</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0F884378" w14:textId="77777777" w:rsidR="00246C09" w:rsidRPr="00246C09" w:rsidRDefault="00246C09">
            <w:pPr>
              <w:ind w:firstLine="0"/>
              <w:rPr>
                <w:lang w:val="pl-PL"/>
              </w:rPr>
            </w:pPr>
          </w:p>
        </w:tc>
      </w:tr>
      <w:tr w:rsidR="00246C09" w14:paraId="469D5FFB" w14:textId="77777777" w:rsidTr="00246C09">
        <w:tc>
          <w:tcPr>
            <w:tcW w:w="4606" w:type="dxa"/>
            <w:tcBorders>
              <w:top w:val="single" w:sz="4" w:space="0" w:color="auto"/>
              <w:left w:val="single" w:sz="4" w:space="0" w:color="auto"/>
              <w:bottom w:val="single" w:sz="4" w:space="0" w:color="auto"/>
              <w:right w:val="single" w:sz="4" w:space="0" w:color="auto"/>
            </w:tcBorders>
          </w:tcPr>
          <w:p w14:paraId="12E20C92" w14:textId="56CDC70D" w:rsidR="00246C09" w:rsidRPr="00246C09" w:rsidRDefault="00246C09">
            <w:pPr>
              <w:ind w:firstLine="0"/>
              <w:rPr>
                <w:lang w:val="pl-PL"/>
              </w:rPr>
            </w:pPr>
            <w:r w:rsidRPr="00246C09">
              <w:t xml:space="preserve">Między instytucjami publicznymi a prywatnymi: 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w:t>
            </w:r>
            <w:proofErr w:type="spellStart"/>
            <w:r w:rsidRPr="00246C09">
              <w:t>swojej</w:t>
            </w:r>
            <w:proofErr w:type="spellEnd"/>
            <w:r w:rsidRPr="00246C09">
              <w:t xml:space="preserve"> </w:t>
            </w:r>
            <w:proofErr w:type="spellStart"/>
            <w:r w:rsidRPr="00246C09">
              <w:t>misji</w:t>
            </w:r>
            <w:proofErr w:type="spellEnd"/>
            <w:r w:rsidRPr="00246C09">
              <w:t xml:space="preserve"> </w:t>
            </w:r>
            <w:proofErr w:type="spellStart"/>
            <w:r w:rsidRPr="00246C09">
              <w:t>i</w:t>
            </w:r>
            <w:proofErr w:type="spellEnd"/>
            <w:r w:rsidRPr="00246C09">
              <w:t xml:space="preserve"> </w:t>
            </w:r>
            <w:proofErr w:type="spellStart"/>
            <w:r w:rsidRPr="00246C09">
              <w:t>programów</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050908A5" w14:textId="77777777" w:rsidR="00246C09" w:rsidRPr="00246C09" w:rsidRDefault="00246C09">
            <w:pPr>
              <w:ind w:firstLine="0"/>
              <w:rPr>
                <w:lang w:val="pl-PL"/>
              </w:rPr>
            </w:pPr>
          </w:p>
        </w:tc>
      </w:tr>
      <w:tr w:rsidR="00246C09" w14:paraId="61CE56BE" w14:textId="77777777" w:rsidTr="00246C09">
        <w:tc>
          <w:tcPr>
            <w:tcW w:w="4606" w:type="dxa"/>
            <w:tcBorders>
              <w:top w:val="single" w:sz="4" w:space="0" w:color="auto"/>
              <w:left w:val="single" w:sz="4" w:space="0" w:color="auto"/>
              <w:bottom w:val="single" w:sz="4" w:space="0" w:color="auto"/>
              <w:right w:val="single" w:sz="4" w:space="0" w:color="auto"/>
            </w:tcBorders>
          </w:tcPr>
          <w:p w14:paraId="5E34AB47" w14:textId="459BC0A1" w:rsidR="00246C09" w:rsidRPr="00246C09" w:rsidRDefault="00246C09">
            <w:pPr>
              <w:ind w:firstLine="0"/>
              <w:rPr>
                <w:lang w:val="pl-PL"/>
              </w:rPr>
            </w:pPr>
            <w:r w:rsidRPr="00246C09">
              <w:lastRenderedPageBreak/>
              <w:t xml:space="preserve">Między uniwersytetami a przemysłem: Uniwersytety mogą prowadzić badania podstawowe, które są długoterminowe i niekoniecznie przynoszą natychmiastowe wyniki, podczas gdy przemysł może dążyć do </w:t>
            </w:r>
            <w:proofErr w:type="spellStart"/>
            <w:r w:rsidRPr="00246C09">
              <w:t>szybkiego</w:t>
            </w:r>
            <w:proofErr w:type="spellEnd"/>
            <w:r w:rsidRPr="00246C09">
              <w:t xml:space="preserve"> </w:t>
            </w:r>
            <w:proofErr w:type="spellStart"/>
            <w:r w:rsidRPr="00246C09">
              <w:t>komercjalizowania</w:t>
            </w:r>
            <w:proofErr w:type="spellEnd"/>
            <w:r w:rsidRPr="00246C09">
              <w:t xml:space="preserve"> </w:t>
            </w:r>
            <w:proofErr w:type="spellStart"/>
            <w:r w:rsidRPr="00246C09">
              <w:t>wyników</w:t>
            </w:r>
            <w:proofErr w:type="spellEnd"/>
            <w:r w:rsidRPr="00246C09">
              <w:t xml:space="preserve"> </w:t>
            </w:r>
            <w:proofErr w:type="spellStart"/>
            <w:r w:rsidRPr="00246C09">
              <w:t>badań</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259BB729" w14:textId="77777777" w:rsidR="00246C09" w:rsidRPr="00246C09" w:rsidRDefault="00246C09">
            <w:pPr>
              <w:ind w:firstLine="0"/>
              <w:rPr>
                <w:lang w:val="pl-PL"/>
              </w:rPr>
            </w:pPr>
          </w:p>
        </w:tc>
      </w:tr>
      <w:tr w:rsidR="00246C09" w14:paraId="7224AABE" w14:textId="77777777" w:rsidTr="00246C09">
        <w:tc>
          <w:tcPr>
            <w:tcW w:w="4606" w:type="dxa"/>
            <w:tcBorders>
              <w:top w:val="single" w:sz="4" w:space="0" w:color="auto"/>
              <w:left w:val="single" w:sz="4" w:space="0" w:color="auto"/>
              <w:bottom w:val="single" w:sz="4" w:space="0" w:color="auto"/>
              <w:right w:val="single" w:sz="4" w:space="0" w:color="auto"/>
            </w:tcBorders>
          </w:tcPr>
          <w:p w14:paraId="300E2D95" w14:textId="741F7FA8" w:rsidR="00246C09" w:rsidRPr="00246C09" w:rsidRDefault="00246C09">
            <w:pPr>
              <w:ind w:firstLine="0"/>
              <w:rPr>
                <w:lang w:val="pl-PL"/>
              </w:rPr>
            </w:pPr>
            <w:r w:rsidRPr="00246C09">
              <w:t xml:space="preserve">Między różnymi dziedzinami nauki: Na przykład, wydziały nauk humanistycznych mogą odczuwać, że są niedofinansowane w porównaniu do wydziałów nauk ścisłych, które często przyciągają </w:t>
            </w:r>
            <w:proofErr w:type="spellStart"/>
            <w:r w:rsidRPr="00246C09">
              <w:t>więcej</w:t>
            </w:r>
            <w:proofErr w:type="spellEnd"/>
            <w:r w:rsidRPr="00246C09">
              <w:t xml:space="preserve"> </w:t>
            </w:r>
            <w:proofErr w:type="spellStart"/>
            <w:r w:rsidRPr="00246C09">
              <w:t>środków</w:t>
            </w:r>
            <w:proofErr w:type="spellEnd"/>
            <w:r w:rsidRPr="00246C09">
              <w:t xml:space="preserve"> </w:t>
            </w:r>
            <w:proofErr w:type="spellStart"/>
            <w:r w:rsidRPr="00246C09">
              <w:t>na</w:t>
            </w:r>
            <w:proofErr w:type="spellEnd"/>
            <w:r w:rsidRPr="00246C09">
              <w:t xml:space="preserve"> </w:t>
            </w:r>
            <w:proofErr w:type="spellStart"/>
            <w:r w:rsidRPr="00246C09">
              <w:t>badania</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2AF773DD" w14:textId="77777777" w:rsidR="00246C09" w:rsidRPr="00246C09" w:rsidRDefault="00246C09">
            <w:pPr>
              <w:ind w:firstLine="0"/>
              <w:rPr>
                <w:lang w:val="pl-PL"/>
              </w:rPr>
            </w:pPr>
          </w:p>
        </w:tc>
      </w:tr>
      <w:tr w:rsidR="00246C09" w14:paraId="276DEF7C" w14:textId="77777777" w:rsidTr="00246C09">
        <w:tc>
          <w:tcPr>
            <w:tcW w:w="4606" w:type="dxa"/>
            <w:tcBorders>
              <w:top w:val="single" w:sz="4" w:space="0" w:color="auto"/>
              <w:left w:val="single" w:sz="4" w:space="0" w:color="auto"/>
              <w:bottom w:val="single" w:sz="4" w:space="0" w:color="auto"/>
              <w:right w:val="single" w:sz="4" w:space="0" w:color="auto"/>
            </w:tcBorders>
          </w:tcPr>
          <w:p w14:paraId="4C867FD0" w14:textId="18A0F7F7" w:rsidR="00246C09" w:rsidRPr="00246C09" w:rsidRDefault="00246C09">
            <w:pPr>
              <w:ind w:firstLine="0"/>
              <w:rPr>
                <w:lang w:val="pl-PL"/>
              </w:rPr>
            </w:pPr>
            <w:r w:rsidRPr="00246C09">
              <w:t xml:space="preserve">Między uczelniami a dostawcami usług: Uczelnie mogą dążyć do uzyskania jak najniższych kosztów, podczas gdy dostawcy usług </w:t>
            </w:r>
            <w:proofErr w:type="spellStart"/>
            <w:r w:rsidRPr="00246C09">
              <w:t>mogą</w:t>
            </w:r>
            <w:proofErr w:type="spellEnd"/>
            <w:r w:rsidRPr="00246C09">
              <w:t xml:space="preserve"> </w:t>
            </w:r>
            <w:proofErr w:type="spellStart"/>
            <w:r w:rsidRPr="00246C09">
              <w:t>dążyć</w:t>
            </w:r>
            <w:proofErr w:type="spellEnd"/>
            <w:r w:rsidRPr="00246C09">
              <w:t xml:space="preserve"> do </w:t>
            </w:r>
            <w:proofErr w:type="spellStart"/>
            <w:r w:rsidRPr="00246C09">
              <w:t>zysku</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5EE2373C" w14:textId="77777777" w:rsidR="00246C09" w:rsidRPr="00246C09" w:rsidRDefault="00246C09">
            <w:pPr>
              <w:ind w:firstLine="0"/>
              <w:rPr>
                <w:lang w:val="pl-PL"/>
              </w:rPr>
            </w:pPr>
          </w:p>
        </w:tc>
      </w:tr>
      <w:tr w:rsidR="00246C09" w14:paraId="744C48E2" w14:textId="77777777" w:rsidTr="00246C09">
        <w:tc>
          <w:tcPr>
            <w:tcW w:w="4606" w:type="dxa"/>
            <w:tcBorders>
              <w:top w:val="single" w:sz="4" w:space="0" w:color="auto"/>
              <w:left w:val="single" w:sz="4" w:space="0" w:color="auto"/>
              <w:bottom w:val="single" w:sz="4" w:space="0" w:color="auto"/>
              <w:right w:val="single" w:sz="4" w:space="0" w:color="auto"/>
            </w:tcBorders>
          </w:tcPr>
          <w:p w14:paraId="1DFF4EDA" w14:textId="72A49F2E" w:rsidR="00246C09" w:rsidRPr="00246C09" w:rsidRDefault="00246C09">
            <w:pPr>
              <w:ind w:firstLine="0"/>
              <w:rPr>
                <w:lang w:val="pl-PL"/>
              </w:rPr>
            </w:pPr>
            <w:r w:rsidRPr="00246C09">
              <w:t xml:space="preserve">Między uczelnią a akredytującymi agencjami edukacyjnymi: Agencje mogą wymagać spełnienia określonych standardów, które mogą być trudne do osiągnięcia dla </w:t>
            </w:r>
            <w:proofErr w:type="spellStart"/>
            <w:r w:rsidRPr="00246C09">
              <w:t>uczelni</w:t>
            </w:r>
            <w:proofErr w:type="spellEnd"/>
            <w:r w:rsidRPr="00246C09">
              <w:t xml:space="preserve"> z </w:t>
            </w:r>
            <w:proofErr w:type="spellStart"/>
            <w:r w:rsidRPr="00246C09">
              <w:t>ograniczonymi</w:t>
            </w:r>
            <w:proofErr w:type="spellEnd"/>
            <w:r w:rsidRPr="00246C09">
              <w:t xml:space="preserve"> </w:t>
            </w:r>
            <w:proofErr w:type="spellStart"/>
            <w:r w:rsidRPr="00246C09">
              <w:t>zasobami</w:t>
            </w:r>
            <w:proofErr w:type="spellEnd"/>
            <w:r w:rsidRPr="00246C09">
              <w:t>.</w:t>
            </w:r>
          </w:p>
        </w:tc>
        <w:tc>
          <w:tcPr>
            <w:tcW w:w="4606" w:type="dxa"/>
            <w:tcBorders>
              <w:top w:val="single" w:sz="4" w:space="0" w:color="auto"/>
              <w:left w:val="single" w:sz="4" w:space="0" w:color="auto"/>
              <w:bottom w:val="single" w:sz="4" w:space="0" w:color="auto"/>
              <w:right w:val="single" w:sz="4" w:space="0" w:color="auto"/>
            </w:tcBorders>
          </w:tcPr>
          <w:p w14:paraId="6680BFD5" w14:textId="77777777" w:rsidR="00246C09" w:rsidRPr="00246C09" w:rsidRDefault="00246C09">
            <w:pPr>
              <w:ind w:firstLine="0"/>
              <w:rPr>
                <w:lang w:val="pl-PL"/>
              </w:rPr>
            </w:pPr>
          </w:p>
        </w:tc>
      </w:tr>
      <w:tr w:rsidR="00246C09" w14:paraId="5838E489" w14:textId="77777777" w:rsidTr="00246C09">
        <w:tc>
          <w:tcPr>
            <w:tcW w:w="4606" w:type="dxa"/>
            <w:tcBorders>
              <w:top w:val="single" w:sz="4" w:space="0" w:color="auto"/>
              <w:left w:val="single" w:sz="4" w:space="0" w:color="auto"/>
              <w:bottom w:val="single" w:sz="4" w:space="0" w:color="auto"/>
              <w:right w:val="single" w:sz="4" w:space="0" w:color="auto"/>
            </w:tcBorders>
          </w:tcPr>
          <w:p w14:paraId="1D02BB59"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Między pracownikami naukowymi a administracyjnymi: Pracownicy naukowi mogą dążyć do maksymalizacji czasu na badania i nauczanie, podczas gdy administracja może wymagać od nich dodatkowych zadań administracyjnych i biurokratycznych.</w:t>
            </w:r>
          </w:p>
          <w:p w14:paraId="7F3C1CD6"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402B4D15" w14:textId="77777777" w:rsidR="00246C09" w:rsidRPr="00246C09" w:rsidRDefault="00246C09">
            <w:pPr>
              <w:ind w:firstLine="0"/>
              <w:rPr>
                <w:lang w:val="pl-PL"/>
              </w:rPr>
            </w:pPr>
          </w:p>
        </w:tc>
      </w:tr>
      <w:tr w:rsidR="00246C09" w14:paraId="4A6F12C5" w14:textId="77777777" w:rsidTr="00246C09">
        <w:tc>
          <w:tcPr>
            <w:tcW w:w="4606" w:type="dxa"/>
            <w:tcBorders>
              <w:top w:val="single" w:sz="4" w:space="0" w:color="auto"/>
              <w:left w:val="single" w:sz="4" w:space="0" w:color="auto"/>
              <w:bottom w:val="single" w:sz="4" w:space="0" w:color="auto"/>
              <w:right w:val="single" w:sz="4" w:space="0" w:color="auto"/>
            </w:tcBorders>
          </w:tcPr>
          <w:p w14:paraId="2D57C5A9"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 xml:space="preserve">Między różnymi wydziałami: Wydziały mogą konkurować o zasoby, a ich cele mogą być sprzeczne, na przykład wydział humanistyczny może dążyć do kultywowania szeroko zorientowanego podejścia do nauki, </w:t>
            </w:r>
            <w:r w:rsidRPr="00246C09">
              <w:rPr>
                <w:rFonts w:eastAsiaTheme="majorEastAsia" w:cstheme="majorBidi"/>
                <w:sz w:val="22"/>
                <w:lang w:bidi="en-US"/>
              </w:rPr>
              <w:lastRenderedPageBreak/>
              <w:t>podczas gdy wydział nauk ścisłych może skupiać się na specjalistycznej wiedzy.</w:t>
            </w:r>
          </w:p>
          <w:p w14:paraId="513A6C14"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49512E6E" w14:textId="77777777" w:rsidR="00246C09" w:rsidRPr="00246C09" w:rsidRDefault="00246C09">
            <w:pPr>
              <w:ind w:firstLine="0"/>
              <w:rPr>
                <w:lang w:val="pl-PL"/>
              </w:rPr>
            </w:pPr>
          </w:p>
        </w:tc>
      </w:tr>
      <w:tr w:rsidR="00246C09" w14:paraId="5F83E2EB" w14:textId="77777777" w:rsidTr="00246C09">
        <w:tc>
          <w:tcPr>
            <w:tcW w:w="4606" w:type="dxa"/>
            <w:tcBorders>
              <w:top w:val="single" w:sz="4" w:space="0" w:color="auto"/>
              <w:left w:val="single" w:sz="4" w:space="0" w:color="auto"/>
              <w:bottom w:val="single" w:sz="4" w:space="0" w:color="auto"/>
              <w:right w:val="single" w:sz="4" w:space="0" w:color="auto"/>
            </w:tcBorders>
          </w:tcPr>
          <w:p w14:paraId="4F5B8A61"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Między starymi a młodymi pracownikami naukowymi: Starsi pracownicy naukowi mogą być przywiązani do starych metod nauczania i badań, podczas gdy młodsi pracownicy mogą dążyć do innowacji i zmian.</w:t>
            </w:r>
          </w:p>
          <w:p w14:paraId="2D084DA1"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3296D55B" w14:textId="77777777" w:rsidR="00246C09" w:rsidRPr="00246C09" w:rsidRDefault="00246C09">
            <w:pPr>
              <w:ind w:firstLine="0"/>
              <w:rPr>
                <w:lang w:val="pl-PL"/>
              </w:rPr>
            </w:pPr>
          </w:p>
        </w:tc>
      </w:tr>
      <w:tr w:rsidR="00246C09" w14:paraId="4C7CCDAA" w14:textId="77777777" w:rsidTr="00246C09">
        <w:tc>
          <w:tcPr>
            <w:tcW w:w="4606" w:type="dxa"/>
            <w:tcBorders>
              <w:top w:val="single" w:sz="4" w:space="0" w:color="auto"/>
              <w:left w:val="single" w:sz="4" w:space="0" w:color="auto"/>
              <w:bottom w:val="single" w:sz="4" w:space="0" w:color="auto"/>
              <w:right w:val="single" w:sz="4" w:space="0" w:color="auto"/>
            </w:tcBorders>
          </w:tcPr>
          <w:p w14:paraId="287301B6" w14:textId="77777777" w:rsidR="00246C09" w:rsidRPr="00246C09" w:rsidRDefault="00246C09" w:rsidP="00246C09">
            <w:pPr>
              <w:ind w:firstLine="0"/>
              <w:rPr>
                <w:rFonts w:eastAsiaTheme="majorEastAsia" w:cstheme="majorBidi"/>
                <w:sz w:val="22"/>
                <w:lang w:bidi="en-US"/>
              </w:rPr>
            </w:pPr>
          </w:p>
          <w:p w14:paraId="5F15705E" w14:textId="77777777" w:rsidR="00246C09" w:rsidRPr="00246C09" w:rsidRDefault="00246C09" w:rsidP="00246C09">
            <w:pPr>
              <w:ind w:firstLine="0"/>
              <w:rPr>
                <w:rFonts w:eastAsiaTheme="majorEastAsia" w:cstheme="majorBidi"/>
                <w:sz w:val="22"/>
                <w:lang w:bidi="en-US"/>
              </w:rPr>
            </w:pPr>
          </w:p>
          <w:p w14:paraId="5484AA67" w14:textId="77777777" w:rsidR="00246C09" w:rsidRPr="00246C09" w:rsidRDefault="00246C09" w:rsidP="00246C09">
            <w:pPr>
              <w:ind w:firstLine="0"/>
              <w:rPr>
                <w:rFonts w:eastAsiaTheme="majorEastAsia" w:cstheme="majorBidi"/>
                <w:sz w:val="22"/>
                <w:lang w:bidi="en-US"/>
              </w:rPr>
            </w:pPr>
          </w:p>
          <w:p w14:paraId="008A0C9C"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Między krajowymi a międzynarodowymi studentami: Krajowi studenci mogą chcieć skoncentrować się na krajowych problemach i kontekstach, podczas gdy studenci międzynarodowi mogą potrzebować więcej globalnych perspektyw.</w:t>
            </w:r>
          </w:p>
          <w:p w14:paraId="4B127252" w14:textId="77777777" w:rsidR="00246C09" w:rsidRPr="00246C09" w:rsidRDefault="00246C09" w:rsidP="00246C09">
            <w:pPr>
              <w:ind w:firstLine="0"/>
              <w:rPr>
                <w:rFonts w:eastAsiaTheme="majorEastAsia" w:cstheme="majorBidi"/>
                <w:sz w:val="22"/>
                <w:lang w:bidi="en-US"/>
              </w:rPr>
            </w:pPr>
          </w:p>
          <w:p w14:paraId="42A73EAE"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51C5F32" w14:textId="77777777" w:rsidR="00246C09" w:rsidRPr="00246C09" w:rsidRDefault="00246C09">
            <w:pPr>
              <w:ind w:firstLine="0"/>
              <w:rPr>
                <w:lang w:val="pl-PL"/>
              </w:rPr>
            </w:pPr>
          </w:p>
        </w:tc>
      </w:tr>
      <w:tr w:rsidR="00246C09" w14:paraId="10A1557A" w14:textId="77777777" w:rsidTr="00246C09">
        <w:tc>
          <w:tcPr>
            <w:tcW w:w="4606" w:type="dxa"/>
            <w:tcBorders>
              <w:top w:val="single" w:sz="4" w:space="0" w:color="auto"/>
              <w:left w:val="single" w:sz="4" w:space="0" w:color="auto"/>
              <w:bottom w:val="single" w:sz="4" w:space="0" w:color="auto"/>
              <w:right w:val="single" w:sz="4" w:space="0" w:color="auto"/>
            </w:tcBorders>
          </w:tcPr>
          <w:p w14:paraId="2874F335" w14:textId="77777777" w:rsidR="00246C09" w:rsidRPr="00246C09" w:rsidRDefault="00246C09" w:rsidP="00246C09">
            <w:pPr>
              <w:ind w:firstLine="0"/>
              <w:rPr>
                <w:rFonts w:eastAsiaTheme="majorEastAsia" w:cstheme="majorBidi"/>
                <w:sz w:val="22"/>
                <w:lang w:bidi="en-US"/>
              </w:rPr>
            </w:pPr>
            <w:r w:rsidRPr="00246C09">
              <w:rPr>
                <w:rFonts w:eastAsiaTheme="majorEastAsia" w:cstheme="majorBidi"/>
                <w:sz w:val="22"/>
                <w:lang w:bidi="en-US"/>
              </w:rPr>
              <w:t>Między lokalnymi społecznościami a globalnymi ambicjami uczelni: Uniwersytet może chcieć skoncentrować się na globalnej konkurencyjności, podczas gdy lokalna społeczność może oczekiwać od niego skupienia się na lokalnych problemach i potrzebach.</w:t>
            </w:r>
          </w:p>
          <w:p w14:paraId="29A31371" w14:textId="77777777" w:rsidR="00246C09" w:rsidRPr="00246C09" w:rsidRDefault="00246C09" w:rsidP="00246C09">
            <w:pPr>
              <w:ind w:firstLine="0"/>
              <w:rPr>
                <w:rFonts w:eastAsiaTheme="majorEastAsia" w:cstheme="majorBidi"/>
                <w:sz w:val="22"/>
                <w:lang w:bidi="en-US"/>
              </w:rPr>
            </w:pPr>
          </w:p>
          <w:p w14:paraId="2279869B"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B2DA1B5" w14:textId="77777777" w:rsidR="00246C09" w:rsidRPr="00246C09" w:rsidRDefault="00246C09">
            <w:pPr>
              <w:ind w:firstLine="0"/>
              <w:rPr>
                <w:lang w:val="pl-PL"/>
              </w:rPr>
            </w:pPr>
          </w:p>
        </w:tc>
      </w:tr>
      <w:tr w:rsidR="00246C09" w14:paraId="08AEDB28" w14:textId="77777777" w:rsidTr="00246C09">
        <w:tc>
          <w:tcPr>
            <w:tcW w:w="4606" w:type="dxa"/>
            <w:tcBorders>
              <w:top w:val="single" w:sz="4" w:space="0" w:color="auto"/>
              <w:left w:val="single" w:sz="4" w:space="0" w:color="auto"/>
              <w:bottom w:val="single" w:sz="4" w:space="0" w:color="auto"/>
              <w:right w:val="single" w:sz="4" w:space="0" w:color="auto"/>
            </w:tcBorders>
          </w:tcPr>
          <w:p w14:paraId="647F05DC"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 xml:space="preserve">Między inwestycjami w infrastrukturę a inwestycjami w kadry: Uczelnie mogą borykać się z dylematem, czy zainwestować w lepszą </w:t>
            </w:r>
            <w:r w:rsidRPr="00246C09">
              <w:rPr>
                <w:rFonts w:eastAsiaTheme="majorEastAsia" w:cstheme="majorBidi"/>
                <w:sz w:val="22"/>
                <w:lang w:bidi="en-US"/>
              </w:rPr>
              <w:lastRenderedPageBreak/>
              <w:t>infrastrukturę, taką jak nowoczesne laboratoria, czy zainwestować w przyciągnięcie i utrzymanie najwyższej jakości kadry naukowej.</w:t>
            </w:r>
          </w:p>
          <w:p w14:paraId="7810B21E" w14:textId="77777777" w:rsidR="00736347" w:rsidRPr="00246C09" w:rsidRDefault="00736347" w:rsidP="00736347">
            <w:pPr>
              <w:ind w:firstLine="0"/>
              <w:rPr>
                <w:rFonts w:eastAsiaTheme="majorEastAsia" w:cstheme="majorBidi"/>
                <w:sz w:val="22"/>
                <w:lang w:bidi="en-US"/>
              </w:rPr>
            </w:pPr>
          </w:p>
          <w:p w14:paraId="7B80D2F1"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18296FB3" w14:textId="77777777" w:rsidR="00246C09" w:rsidRPr="00246C09" w:rsidRDefault="00246C09">
            <w:pPr>
              <w:ind w:firstLine="0"/>
              <w:rPr>
                <w:lang w:val="pl-PL"/>
              </w:rPr>
            </w:pPr>
          </w:p>
        </w:tc>
      </w:tr>
      <w:tr w:rsidR="00246C09" w14:paraId="1E6DCD60" w14:textId="77777777" w:rsidTr="00246C09">
        <w:tc>
          <w:tcPr>
            <w:tcW w:w="4606" w:type="dxa"/>
            <w:tcBorders>
              <w:top w:val="single" w:sz="4" w:space="0" w:color="auto"/>
              <w:left w:val="single" w:sz="4" w:space="0" w:color="auto"/>
              <w:bottom w:val="single" w:sz="4" w:space="0" w:color="auto"/>
              <w:right w:val="single" w:sz="4" w:space="0" w:color="auto"/>
            </w:tcBorders>
          </w:tcPr>
          <w:p w14:paraId="67EB8205"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regulacjami rządowymi a autonomią uczelni: Uczelnie muszą przestrzegać regulacji rządowych, ale mogą dążyć do zachowania jak największej autonomii.</w:t>
            </w:r>
          </w:p>
          <w:p w14:paraId="50E7EBC8" w14:textId="77777777" w:rsidR="00736347" w:rsidRPr="00246C09" w:rsidRDefault="00736347" w:rsidP="00736347">
            <w:pPr>
              <w:ind w:firstLine="0"/>
              <w:rPr>
                <w:rFonts w:eastAsiaTheme="majorEastAsia" w:cstheme="majorBidi"/>
                <w:sz w:val="22"/>
                <w:lang w:bidi="en-US"/>
              </w:rPr>
            </w:pPr>
          </w:p>
          <w:p w14:paraId="35662795"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B094A22" w14:textId="77777777" w:rsidR="00246C09" w:rsidRPr="00246C09" w:rsidRDefault="00246C09">
            <w:pPr>
              <w:ind w:firstLine="0"/>
              <w:rPr>
                <w:lang w:val="pl-PL"/>
              </w:rPr>
            </w:pPr>
          </w:p>
        </w:tc>
      </w:tr>
      <w:tr w:rsidR="00246C09" w14:paraId="7B5E6DA9" w14:textId="77777777" w:rsidTr="00246C09">
        <w:tc>
          <w:tcPr>
            <w:tcW w:w="4606" w:type="dxa"/>
            <w:tcBorders>
              <w:top w:val="single" w:sz="4" w:space="0" w:color="auto"/>
              <w:left w:val="single" w:sz="4" w:space="0" w:color="auto"/>
              <w:bottom w:val="single" w:sz="4" w:space="0" w:color="auto"/>
              <w:right w:val="single" w:sz="4" w:space="0" w:color="auto"/>
            </w:tcBorders>
          </w:tcPr>
          <w:p w14:paraId="5CA9C2E5"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studentami a absolwentami: Absolwenci mogą chcieć, aby ich stopnie były jak najbardziej wartościowe, co może oznaczać utrzymanie wysokich standardów i wykluczanie niektórych studentów, podczas gdy obecni studenci mogą dążyć do większej dostępności i elastyczności programów.</w:t>
            </w:r>
          </w:p>
          <w:p w14:paraId="77A6B583" w14:textId="77777777" w:rsidR="00736347" w:rsidRPr="00246C09" w:rsidRDefault="00736347" w:rsidP="00736347">
            <w:pPr>
              <w:ind w:firstLine="0"/>
              <w:rPr>
                <w:rFonts w:eastAsiaTheme="majorEastAsia" w:cstheme="majorBidi"/>
                <w:sz w:val="22"/>
                <w:lang w:bidi="en-US"/>
              </w:rPr>
            </w:pPr>
          </w:p>
          <w:p w14:paraId="405B2641"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03D772DE" w14:textId="77777777" w:rsidR="00246C09" w:rsidRPr="00246C09" w:rsidRDefault="00246C09">
            <w:pPr>
              <w:ind w:firstLine="0"/>
              <w:rPr>
                <w:lang w:val="pl-PL"/>
              </w:rPr>
            </w:pPr>
          </w:p>
        </w:tc>
      </w:tr>
      <w:tr w:rsidR="00246C09" w14:paraId="3156F61D" w14:textId="77777777" w:rsidTr="00246C09">
        <w:tc>
          <w:tcPr>
            <w:tcW w:w="4606" w:type="dxa"/>
            <w:tcBorders>
              <w:top w:val="single" w:sz="4" w:space="0" w:color="auto"/>
              <w:left w:val="single" w:sz="4" w:space="0" w:color="auto"/>
              <w:bottom w:val="single" w:sz="4" w:space="0" w:color="auto"/>
              <w:right w:val="single" w:sz="4" w:space="0" w:color="auto"/>
            </w:tcBorders>
          </w:tcPr>
          <w:p w14:paraId="57325DB7"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nauczaniem a badaniami: Czas i zasoby przeznaczone na badania mogą ograniczać czas i zasoby dostępne na nauczanie, i vice versa.</w:t>
            </w:r>
          </w:p>
          <w:p w14:paraId="42422C18" w14:textId="77777777" w:rsidR="00736347" w:rsidRPr="00246C09" w:rsidRDefault="00736347" w:rsidP="00736347">
            <w:pPr>
              <w:ind w:firstLine="0"/>
              <w:rPr>
                <w:rFonts w:eastAsiaTheme="majorEastAsia" w:cstheme="majorBidi"/>
                <w:sz w:val="22"/>
                <w:lang w:bidi="en-US"/>
              </w:rPr>
            </w:pPr>
          </w:p>
          <w:p w14:paraId="57F66586"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2A1B985" w14:textId="77777777" w:rsidR="00246C09" w:rsidRPr="00246C09" w:rsidRDefault="00246C09">
            <w:pPr>
              <w:ind w:firstLine="0"/>
              <w:rPr>
                <w:lang w:val="pl-PL"/>
              </w:rPr>
            </w:pPr>
          </w:p>
        </w:tc>
      </w:tr>
      <w:tr w:rsidR="00246C09" w14:paraId="7EBA6B97" w14:textId="77777777" w:rsidTr="00246C09">
        <w:tc>
          <w:tcPr>
            <w:tcW w:w="4606" w:type="dxa"/>
            <w:tcBorders>
              <w:top w:val="single" w:sz="4" w:space="0" w:color="auto"/>
              <w:left w:val="single" w:sz="4" w:space="0" w:color="auto"/>
              <w:bottom w:val="single" w:sz="4" w:space="0" w:color="auto"/>
              <w:right w:val="single" w:sz="4" w:space="0" w:color="auto"/>
            </w:tcBorders>
          </w:tcPr>
          <w:p w14:paraId="402720D5"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różnymi celami edukacyjnymi: Na przykład, uniwersytet może borykać się z dylematem, czy skupić się na przygotowaniu studentów do konkretnych zawodów, czy skupić się na szerokiej, liberalnej edukacji.</w:t>
            </w:r>
          </w:p>
          <w:p w14:paraId="38234FF0" w14:textId="77777777" w:rsidR="00736347" w:rsidRPr="00246C09" w:rsidRDefault="00736347" w:rsidP="00736347">
            <w:pPr>
              <w:ind w:firstLine="0"/>
              <w:rPr>
                <w:rFonts w:eastAsiaTheme="majorEastAsia" w:cstheme="majorBidi"/>
                <w:sz w:val="22"/>
                <w:lang w:bidi="en-US"/>
              </w:rPr>
            </w:pPr>
          </w:p>
          <w:p w14:paraId="1499FA66"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7227DF9D" w14:textId="77777777" w:rsidR="00246C09" w:rsidRPr="00246C09" w:rsidRDefault="00246C09">
            <w:pPr>
              <w:ind w:firstLine="0"/>
              <w:rPr>
                <w:lang w:val="pl-PL"/>
              </w:rPr>
            </w:pPr>
          </w:p>
        </w:tc>
      </w:tr>
      <w:tr w:rsidR="00246C09" w14:paraId="0535D5C3" w14:textId="77777777" w:rsidTr="00246C09">
        <w:tc>
          <w:tcPr>
            <w:tcW w:w="4606" w:type="dxa"/>
            <w:tcBorders>
              <w:top w:val="single" w:sz="4" w:space="0" w:color="auto"/>
              <w:left w:val="single" w:sz="4" w:space="0" w:color="auto"/>
              <w:bottom w:val="single" w:sz="4" w:space="0" w:color="auto"/>
              <w:right w:val="single" w:sz="4" w:space="0" w:color="auto"/>
            </w:tcBorders>
          </w:tcPr>
          <w:p w14:paraId="2B7C4AB7"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teorią a praktyką: Część kadry naukowej może dążyć do skupienia na teorii i abstrakcyjnym myśleniu, podczas gdy inna część może dążyć do skupienia na praktycznych zastosowaniach wiedzy.</w:t>
            </w:r>
          </w:p>
          <w:p w14:paraId="5A4B1908" w14:textId="77777777" w:rsidR="00736347" w:rsidRPr="00246C09" w:rsidRDefault="00736347" w:rsidP="00736347">
            <w:pPr>
              <w:ind w:firstLine="0"/>
              <w:rPr>
                <w:rFonts w:eastAsiaTheme="majorEastAsia" w:cstheme="majorBidi"/>
                <w:sz w:val="22"/>
                <w:lang w:bidi="en-US"/>
              </w:rPr>
            </w:pPr>
          </w:p>
          <w:p w14:paraId="6FBC2782"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044A9E1" w14:textId="77777777" w:rsidR="00246C09" w:rsidRPr="00246C09" w:rsidRDefault="00246C09">
            <w:pPr>
              <w:ind w:firstLine="0"/>
              <w:rPr>
                <w:lang w:val="pl-PL"/>
              </w:rPr>
            </w:pPr>
          </w:p>
        </w:tc>
      </w:tr>
      <w:tr w:rsidR="00246C09" w14:paraId="0D50BCC4" w14:textId="77777777" w:rsidTr="00246C09">
        <w:tc>
          <w:tcPr>
            <w:tcW w:w="4606" w:type="dxa"/>
            <w:tcBorders>
              <w:top w:val="single" w:sz="4" w:space="0" w:color="auto"/>
              <w:left w:val="single" w:sz="4" w:space="0" w:color="auto"/>
              <w:bottom w:val="single" w:sz="4" w:space="0" w:color="auto"/>
              <w:right w:val="single" w:sz="4" w:space="0" w:color="auto"/>
            </w:tcBorders>
          </w:tcPr>
          <w:p w14:paraId="30F2382F"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różnymi metodami nauczania: Na przykład, niektórzy wykładowcy mogą preferować tradycyjne wykłady, podczas gdy inni mogą dążyć do większego zastosowania metod aktywnego uczenia się.</w:t>
            </w:r>
          </w:p>
          <w:p w14:paraId="57623F89" w14:textId="77777777" w:rsidR="00736347" w:rsidRPr="00246C09" w:rsidRDefault="00736347" w:rsidP="00736347">
            <w:pPr>
              <w:ind w:firstLine="0"/>
              <w:rPr>
                <w:rFonts w:eastAsiaTheme="majorEastAsia" w:cstheme="majorBidi"/>
                <w:sz w:val="22"/>
                <w:lang w:bidi="en-US"/>
              </w:rPr>
            </w:pPr>
          </w:p>
          <w:p w14:paraId="204973C2"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3CEA8DDA" w14:textId="77777777" w:rsidR="00246C09" w:rsidRPr="00246C09" w:rsidRDefault="00246C09">
            <w:pPr>
              <w:ind w:firstLine="0"/>
              <w:rPr>
                <w:lang w:val="pl-PL"/>
              </w:rPr>
            </w:pPr>
          </w:p>
        </w:tc>
      </w:tr>
      <w:tr w:rsidR="00246C09" w14:paraId="20FE0DEF" w14:textId="77777777" w:rsidTr="00246C09">
        <w:tc>
          <w:tcPr>
            <w:tcW w:w="4606" w:type="dxa"/>
            <w:tcBorders>
              <w:top w:val="single" w:sz="4" w:space="0" w:color="auto"/>
              <w:left w:val="single" w:sz="4" w:space="0" w:color="auto"/>
              <w:bottom w:val="single" w:sz="4" w:space="0" w:color="auto"/>
              <w:right w:val="single" w:sz="4" w:space="0" w:color="auto"/>
            </w:tcBorders>
          </w:tcPr>
          <w:p w14:paraId="7F3156C0"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długoterminowymi a krótkoterminowymi celami: Uczelnie mogą borykać się z dylematem, czy skupić się na długoterminowej wizji i celach, czy skupić się na krótkoterminowych wyzwaniach i potrzebach.</w:t>
            </w:r>
          </w:p>
          <w:p w14:paraId="22DA0EBE" w14:textId="77777777" w:rsidR="00736347" w:rsidRPr="00246C09" w:rsidRDefault="00736347" w:rsidP="00736347">
            <w:pPr>
              <w:ind w:firstLine="0"/>
              <w:rPr>
                <w:rFonts w:eastAsiaTheme="majorEastAsia" w:cstheme="majorBidi"/>
                <w:sz w:val="22"/>
                <w:lang w:bidi="en-US"/>
              </w:rPr>
            </w:pPr>
          </w:p>
          <w:p w14:paraId="0291A655"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28A6C5C6" w14:textId="77777777" w:rsidR="00246C09" w:rsidRPr="00246C09" w:rsidRDefault="00246C09">
            <w:pPr>
              <w:ind w:firstLine="0"/>
              <w:rPr>
                <w:lang w:val="pl-PL"/>
              </w:rPr>
            </w:pPr>
          </w:p>
        </w:tc>
      </w:tr>
      <w:tr w:rsidR="00246C09" w14:paraId="13F524B5" w14:textId="77777777" w:rsidTr="00246C09">
        <w:tc>
          <w:tcPr>
            <w:tcW w:w="4606" w:type="dxa"/>
            <w:tcBorders>
              <w:top w:val="single" w:sz="4" w:space="0" w:color="auto"/>
              <w:left w:val="single" w:sz="4" w:space="0" w:color="auto"/>
              <w:bottom w:val="single" w:sz="4" w:space="0" w:color="auto"/>
              <w:right w:val="single" w:sz="4" w:space="0" w:color="auto"/>
            </w:tcBorders>
          </w:tcPr>
          <w:p w14:paraId="62AAEE7C" w14:textId="77777777" w:rsidR="00736347" w:rsidRPr="00246C09" w:rsidRDefault="00736347" w:rsidP="00736347">
            <w:pPr>
              <w:ind w:firstLine="0"/>
              <w:rPr>
                <w:rFonts w:eastAsiaTheme="majorEastAsia" w:cstheme="majorBidi"/>
                <w:sz w:val="22"/>
                <w:lang w:bidi="en-US"/>
              </w:rPr>
            </w:pPr>
            <w:r w:rsidRPr="00246C09">
              <w:rPr>
                <w:rFonts w:eastAsiaTheme="majorEastAsia" w:cstheme="majorBidi"/>
                <w:sz w:val="22"/>
                <w:lang w:bidi="en-US"/>
              </w:rPr>
              <w:t>Między różnymi standardami akademickimi: Na przykład, międzynarodowe standardy akademickie mogą być sprzeczne z krajowymi standardami.</w:t>
            </w:r>
          </w:p>
          <w:p w14:paraId="369099F5"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646F113C" w14:textId="77777777" w:rsidR="00246C09" w:rsidRPr="00246C09" w:rsidRDefault="00246C09">
            <w:pPr>
              <w:ind w:firstLine="0"/>
              <w:rPr>
                <w:lang w:val="pl-PL"/>
              </w:rPr>
            </w:pPr>
          </w:p>
        </w:tc>
      </w:tr>
      <w:tr w:rsidR="00246C09" w14:paraId="5B5ACFDD" w14:textId="77777777" w:rsidTr="00246C09">
        <w:tc>
          <w:tcPr>
            <w:tcW w:w="4606" w:type="dxa"/>
            <w:tcBorders>
              <w:top w:val="single" w:sz="4" w:space="0" w:color="auto"/>
              <w:left w:val="single" w:sz="4" w:space="0" w:color="auto"/>
              <w:bottom w:val="single" w:sz="4" w:space="0" w:color="auto"/>
              <w:right w:val="single" w:sz="4" w:space="0" w:color="auto"/>
            </w:tcBorders>
          </w:tcPr>
          <w:p w14:paraId="6ACE1BED" w14:textId="77777777" w:rsidR="00736347" w:rsidRDefault="00736347" w:rsidP="00736347">
            <w:pPr>
              <w:tabs>
                <w:tab w:val="left" w:pos="1095"/>
              </w:tabs>
            </w:pPr>
            <w:r>
              <w:t xml:space="preserve">Między kadrami naukowymi a rządem: Rząd może naciskać na skoncentrowanie się na określonych obszarach badań lub na nauczaniu </w:t>
            </w:r>
            <w:r>
              <w:lastRenderedPageBreak/>
              <w:t>praktycznych umiejętności, podczas gdy kadra naukowa może dążyć do wolności w kierowaniu swoimi badaniami i nauczaniem.</w:t>
            </w:r>
          </w:p>
          <w:p w14:paraId="1F84C192"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4302BEB4" w14:textId="77777777" w:rsidR="00246C09" w:rsidRPr="00246C09" w:rsidRDefault="00246C09">
            <w:pPr>
              <w:ind w:firstLine="0"/>
              <w:rPr>
                <w:lang w:val="pl-PL"/>
              </w:rPr>
            </w:pPr>
          </w:p>
        </w:tc>
      </w:tr>
      <w:tr w:rsidR="00246C09" w14:paraId="6F29B951" w14:textId="77777777" w:rsidTr="00246C09">
        <w:tc>
          <w:tcPr>
            <w:tcW w:w="4606" w:type="dxa"/>
            <w:tcBorders>
              <w:top w:val="single" w:sz="4" w:space="0" w:color="auto"/>
              <w:left w:val="single" w:sz="4" w:space="0" w:color="auto"/>
              <w:bottom w:val="single" w:sz="4" w:space="0" w:color="auto"/>
              <w:right w:val="single" w:sz="4" w:space="0" w:color="auto"/>
            </w:tcBorders>
          </w:tcPr>
          <w:p w14:paraId="51AF45B2" w14:textId="77777777" w:rsidR="00736347" w:rsidRDefault="00736347" w:rsidP="00736347">
            <w:pPr>
              <w:tabs>
                <w:tab w:val="left" w:pos="1095"/>
              </w:tabs>
            </w:pPr>
          </w:p>
          <w:p w14:paraId="4C11934F" w14:textId="77777777" w:rsidR="00736347" w:rsidRDefault="00736347" w:rsidP="00736347">
            <w:pPr>
              <w:tabs>
                <w:tab w:val="left" w:pos="1095"/>
              </w:tabs>
            </w:pPr>
            <w:r>
              <w:t>Między różnymi dyscyplinami naukowymi: Dyscypliny mogą rywalizować o zasoby i uwagę, a ich cele i metody mogą się różnić.</w:t>
            </w:r>
          </w:p>
          <w:p w14:paraId="594D08C7" w14:textId="77777777" w:rsidR="00736347" w:rsidRDefault="00736347" w:rsidP="00736347">
            <w:pPr>
              <w:tabs>
                <w:tab w:val="left" w:pos="1095"/>
              </w:tabs>
            </w:pPr>
          </w:p>
          <w:p w14:paraId="4C076868"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533D3BBE" w14:textId="77777777" w:rsidR="00246C09" w:rsidRPr="00246C09" w:rsidRDefault="00246C09">
            <w:pPr>
              <w:ind w:firstLine="0"/>
              <w:rPr>
                <w:lang w:val="pl-PL"/>
              </w:rPr>
            </w:pPr>
          </w:p>
        </w:tc>
      </w:tr>
      <w:tr w:rsidR="00246C09" w14:paraId="150EEF45" w14:textId="77777777" w:rsidTr="00246C09">
        <w:tc>
          <w:tcPr>
            <w:tcW w:w="4606" w:type="dxa"/>
            <w:tcBorders>
              <w:top w:val="single" w:sz="4" w:space="0" w:color="auto"/>
              <w:left w:val="single" w:sz="4" w:space="0" w:color="auto"/>
              <w:bottom w:val="single" w:sz="4" w:space="0" w:color="auto"/>
              <w:right w:val="single" w:sz="4" w:space="0" w:color="auto"/>
            </w:tcBorders>
          </w:tcPr>
          <w:p w14:paraId="78012530" w14:textId="77777777" w:rsidR="00736347" w:rsidRDefault="00736347" w:rsidP="00736347">
            <w:pPr>
              <w:tabs>
                <w:tab w:val="left" w:pos="1095"/>
              </w:tabs>
            </w:pPr>
            <w:r>
              <w:t>Między uczelniami a przemysłem: Przemysł może dążyć do skupienia na praktycznych umiejętnościach i szybkim wprowadzaniu badań do użytku komercyjnego, podczas gdy uniwersytety mogą dążyć do wolności badań i nauczania.</w:t>
            </w:r>
          </w:p>
          <w:p w14:paraId="5EFCABA1" w14:textId="77777777" w:rsidR="00736347" w:rsidRDefault="00736347" w:rsidP="00736347">
            <w:pPr>
              <w:tabs>
                <w:tab w:val="left" w:pos="1095"/>
              </w:tabs>
            </w:pPr>
          </w:p>
          <w:p w14:paraId="4E9DF5CD" w14:textId="77777777" w:rsidR="00246C09" w:rsidRPr="00246C09" w:rsidRDefault="00246C09">
            <w:pPr>
              <w:ind w:firstLine="0"/>
              <w:rPr>
                <w:lang w:val="pl-PL"/>
              </w:rPr>
            </w:pPr>
          </w:p>
        </w:tc>
        <w:tc>
          <w:tcPr>
            <w:tcW w:w="4606" w:type="dxa"/>
            <w:tcBorders>
              <w:top w:val="single" w:sz="4" w:space="0" w:color="auto"/>
              <w:left w:val="single" w:sz="4" w:space="0" w:color="auto"/>
              <w:bottom w:val="single" w:sz="4" w:space="0" w:color="auto"/>
              <w:right w:val="single" w:sz="4" w:space="0" w:color="auto"/>
            </w:tcBorders>
          </w:tcPr>
          <w:p w14:paraId="1CEB9710" w14:textId="77777777" w:rsidR="00246C09" w:rsidRPr="00246C09" w:rsidRDefault="00246C09">
            <w:pPr>
              <w:ind w:firstLine="0"/>
              <w:rPr>
                <w:lang w:val="pl-PL"/>
              </w:rPr>
            </w:pPr>
          </w:p>
        </w:tc>
      </w:tr>
      <w:tr w:rsidR="00736347" w14:paraId="7A3598C5" w14:textId="77777777" w:rsidTr="00246C09">
        <w:tc>
          <w:tcPr>
            <w:tcW w:w="4606" w:type="dxa"/>
            <w:tcBorders>
              <w:top w:val="single" w:sz="4" w:space="0" w:color="auto"/>
              <w:left w:val="single" w:sz="4" w:space="0" w:color="auto"/>
              <w:bottom w:val="single" w:sz="4" w:space="0" w:color="auto"/>
              <w:right w:val="single" w:sz="4" w:space="0" w:color="auto"/>
            </w:tcBorders>
          </w:tcPr>
          <w:p w14:paraId="0B2E01AC" w14:textId="77777777" w:rsidR="00736347" w:rsidRDefault="00736347" w:rsidP="00736347">
            <w:pPr>
              <w:tabs>
                <w:tab w:val="left" w:pos="1095"/>
              </w:tabs>
            </w:pPr>
            <w:r>
              <w:t>Między akademickimi a nieakademickimi pracownikami: Pracownicy akademiccy mogą dążyć do autonomii i wolności w nauczaniu i badaniach, podczas gdy pracownicy nieakademiccy mogą dążyć do efektywności i zgodności z procedurami.</w:t>
            </w:r>
          </w:p>
          <w:p w14:paraId="715E9069"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53D7005C" w14:textId="77777777" w:rsidR="00736347" w:rsidRPr="00736347" w:rsidRDefault="00736347">
            <w:pPr>
              <w:ind w:firstLine="0"/>
              <w:rPr>
                <w:lang w:val="pl-PL"/>
              </w:rPr>
            </w:pPr>
          </w:p>
        </w:tc>
      </w:tr>
      <w:tr w:rsidR="00736347" w14:paraId="3C65C16D" w14:textId="77777777" w:rsidTr="00246C09">
        <w:tc>
          <w:tcPr>
            <w:tcW w:w="4606" w:type="dxa"/>
            <w:tcBorders>
              <w:top w:val="single" w:sz="4" w:space="0" w:color="auto"/>
              <w:left w:val="single" w:sz="4" w:space="0" w:color="auto"/>
              <w:bottom w:val="single" w:sz="4" w:space="0" w:color="auto"/>
              <w:right w:val="single" w:sz="4" w:space="0" w:color="auto"/>
            </w:tcBorders>
          </w:tcPr>
          <w:p w14:paraId="318D4474" w14:textId="77777777" w:rsidR="00736347" w:rsidRDefault="00736347" w:rsidP="00736347">
            <w:pPr>
              <w:tabs>
                <w:tab w:val="left" w:pos="1095"/>
              </w:tabs>
            </w:pPr>
          </w:p>
          <w:p w14:paraId="1387E1D3" w14:textId="77777777" w:rsidR="00736347" w:rsidRDefault="00736347" w:rsidP="00736347">
            <w:pPr>
              <w:tabs>
                <w:tab w:val="left" w:pos="1095"/>
              </w:tabs>
            </w:pPr>
            <w:r>
              <w:t>Między uczelnią a społecznością lokalną: Uczelnia może chcieć rozwijać programy i projekty, które przyciągną międzynarodowe uznanie, podczas gdy społeczność lokalna może chcieć, aby uczelnia skupiła się na lokalnych problemach i potrzebach.</w:t>
            </w:r>
          </w:p>
          <w:p w14:paraId="5EEF114D" w14:textId="77777777" w:rsidR="00736347" w:rsidRDefault="00736347" w:rsidP="00736347">
            <w:pPr>
              <w:tabs>
                <w:tab w:val="left" w:pos="1095"/>
              </w:tabs>
            </w:pPr>
          </w:p>
          <w:p w14:paraId="0748A757"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09487965" w14:textId="77777777" w:rsidR="00736347" w:rsidRPr="00736347" w:rsidRDefault="00736347">
            <w:pPr>
              <w:ind w:firstLine="0"/>
              <w:rPr>
                <w:lang w:val="pl-PL"/>
              </w:rPr>
            </w:pPr>
          </w:p>
        </w:tc>
      </w:tr>
      <w:tr w:rsidR="00736347" w14:paraId="4718A5FA" w14:textId="77777777" w:rsidTr="00246C09">
        <w:tc>
          <w:tcPr>
            <w:tcW w:w="4606" w:type="dxa"/>
            <w:tcBorders>
              <w:top w:val="single" w:sz="4" w:space="0" w:color="auto"/>
              <w:left w:val="single" w:sz="4" w:space="0" w:color="auto"/>
              <w:bottom w:val="single" w:sz="4" w:space="0" w:color="auto"/>
              <w:right w:val="single" w:sz="4" w:space="0" w:color="auto"/>
            </w:tcBorders>
          </w:tcPr>
          <w:p w14:paraId="4AFF0461" w14:textId="77777777" w:rsidR="00736347" w:rsidRDefault="00736347" w:rsidP="00736347"/>
          <w:p w14:paraId="3457E7A3" w14:textId="77777777" w:rsidR="00736347" w:rsidRDefault="00736347" w:rsidP="00736347">
            <w:pPr>
              <w:tabs>
                <w:tab w:val="left" w:pos="1095"/>
              </w:tabs>
            </w:pPr>
            <w:r>
              <w:lastRenderedPageBreak/>
              <w:t>Między badaniami fundamentalnymi a stosowanymi: Niektóre osoby w środowisku akademickim mogą dążyć do skoncentrowania się na badaniach podstawowych, podczas gdy inne mogą naciskać na większy nacisk na badania stosowane.</w:t>
            </w:r>
          </w:p>
          <w:p w14:paraId="56941114"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09601BD6" w14:textId="77777777" w:rsidR="00736347" w:rsidRPr="00736347" w:rsidRDefault="00736347">
            <w:pPr>
              <w:ind w:firstLine="0"/>
              <w:rPr>
                <w:lang w:val="pl-PL"/>
              </w:rPr>
            </w:pPr>
          </w:p>
        </w:tc>
      </w:tr>
      <w:tr w:rsidR="00736347" w14:paraId="38B23DAD" w14:textId="77777777" w:rsidTr="00246C09">
        <w:tc>
          <w:tcPr>
            <w:tcW w:w="4606" w:type="dxa"/>
            <w:tcBorders>
              <w:top w:val="single" w:sz="4" w:space="0" w:color="auto"/>
              <w:left w:val="single" w:sz="4" w:space="0" w:color="auto"/>
              <w:bottom w:val="single" w:sz="4" w:space="0" w:color="auto"/>
              <w:right w:val="single" w:sz="4" w:space="0" w:color="auto"/>
            </w:tcBorders>
          </w:tcPr>
          <w:p w14:paraId="6A5E7663" w14:textId="77777777" w:rsidR="00736347" w:rsidRDefault="00736347" w:rsidP="00736347">
            <w:pPr>
              <w:tabs>
                <w:tab w:val="left" w:pos="1095"/>
              </w:tabs>
            </w:pPr>
            <w:r>
              <w:t>Między transparentnością a ochroną prywatności: Uniwersytety muszą być transparentne w swoim zarządzaniu i decyzjach, ale jednocześnie muszą chronić prywatność studentów i pracowników.</w:t>
            </w:r>
          </w:p>
          <w:p w14:paraId="44F0AF39" w14:textId="77777777" w:rsidR="00736347" w:rsidRDefault="00736347" w:rsidP="00736347">
            <w:pPr>
              <w:tabs>
                <w:tab w:val="left" w:pos="1095"/>
              </w:tabs>
            </w:pPr>
          </w:p>
          <w:p w14:paraId="454220C0"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14EF3ADF" w14:textId="77777777" w:rsidR="00736347" w:rsidRPr="00736347" w:rsidRDefault="00736347">
            <w:pPr>
              <w:ind w:firstLine="0"/>
              <w:rPr>
                <w:lang w:val="pl-PL"/>
              </w:rPr>
            </w:pPr>
          </w:p>
        </w:tc>
      </w:tr>
      <w:tr w:rsidR="00736347" w14:paraId="2E32A443" w14:textId="77777777" w:rsidTr="00246C09">
        <w:tc>
          <w:tcPr>
            <w:tcW w:w="4606" w:type="dxa"/>
            <w:tcBorders>
              <w:top w:val="single" w:sz="4" w:space="0" w:color="auto"/>
              <w:left w:val="single" w:sz="4" w:space="0" w:color="auto"/>
              <w:bottom w:val="single" w:sz="4" w:space="0" w:color="auto"/>
              <w:right w:val="single" w:sz="4" w:space="0" w:color="auto"/>
            </w:tcBorders>
          </w:tcPr>
          <w:p w14:paraId="53B2394C" w14:textId="77777777" w:rsidR="00736347" w:rsidRDefault="00736347" w:rsidP="00736347">
            <w:pPr>
              <w:tabs>
                <w:tab w:val="left" w:pos="1095"/>
              </w:tabs>
            </w:pPr>
            <w:r>
              <w:t>Między tradycją a innowacją: Uniwersytety muszą szanować swoje tradycje i historię, ale jednocześnie muszą być otwarte na zmiany i innowacje.</w:t>
            </w:r>
          </w:p>
          <w:p w14:paraId="774D0C12" w14:textId="77777777" w:rsidR="00736347" w:rsidRDefault="00736347" w:rsidP="00736347">
            <w:pPr>
              <w:tabs>
                <w:tab w:val="left" w:pos="1095"/>
              </w:tabs>
            </w:pPr>
          </w:p>
          <w:p w14:paraId="3F07F9BB"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300440B1" w14:textId="77777777" w:rsidR="00736347" w:rsidRPr="00736347" w:rsidRDefault="00736347">
            <w:pPr>
              <w:ind w:firstLine="0"/>
              <w:rPr>
                <w:lang w:val="pl-PL"/>
              </w:rPr>
            </w:pPr>
          </w:p>
        </w:tc>
      </w:tr>
      <w:tr w:rsidR="00736347" w14:paraId="5A450630" w14:textId="77777777" w:rsidTr="00246C09">
        <w:tc>
          <w:tcPr>
            <w:tcW w:w="4606" w:type="dxa"/>
            <w:tcBorders>
              <w:top w:val="single" w:sz="4" w:space="0" w:color="auto"/>
              <w:left w:val="single" w:sz="4" w:space="0" w:color="auto"/>
              <w:bottom w:val="single" w:sz="4" w:space="0" w:color="auto"/>
              <w:right w:val="single" w:sz="4" w:space="0" w:color="auto"/>
            </w:tcBorders>
          </w:tcPr>
          <w:p w14:paraId="562B5AEB" w14:textId="77777777" w:rsidR="00736347" w:rsidRDefault="00736347" w:rsidP="00736347">
            <w:pPr>
              <w:tabs>
                <w:tab w:val="left" w:pos="1095"/>
              </w:tabs>
            </w:pPr>
            <w:r>
              <w:t>Między interesami uniwersytetu a społeczeństwa: Uniwersytet musi dążyć do zaspokojenia swoich własnych interesów, takich jak przyciąganie studentów i zdobywanie funduszy, ale jednocześnie musi służyć społeczeństwu, na przykład poprzez dostarczanie wysokiej jakości edukacji i prowadzenie badań na rzecz dobra publicznego.</w:t>
            </w:r>
          </w:p>
          <w:p w14:paraId="584BC89B" w14:textId="77777777" w:rsidR="00736347" w:rsidRDefault="00736347" w:rsidP="00736347">
            <w:pPr>
              <w:tabs>
                <w:tab w:val="left" w:pos="1095"/>
              </w:tabs>
            </w:pPr>
          </w:p>
          <w:p w14:paraId="2D57B775"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1925CD63" w14:textId="77777777" w:rsidR="00736347" w:rsidRPr="00736347" w:rsidRDefault="00736347">
            <w:pPr>
              <w:ind w:firstLine="0"/>
              <w:rPr>
                <w:lang w:val="pl-PL"/>
              </w:rPr>
            </w:pPr>
          </w:p>
        </w:tc>
      </w:tr>
      <w:tr w:rsidR="00736347" w14:paraId="1AD14504" w14:textId="77777777" w:rsidTr="00246C09">
        <w:tc>
          <w:tcPr>
            <w:tcW w:w="4606" w:type="dxa"/>
            <w:tcBorders>
              <w:top w:val="single" w:sz="4" w:space="0" w:color="auto"/>
              <w:left w:val="single" w:sz="4" w:space="0" w:color="auto"/>
              <w:bottom w:val="single" w:sz="4" w:space="0" w:color="auto"/>
              <w:right w:val="single" w:sz="4" w:space="0" w:color="auto"/>
            </w:tcBorders>
          </w:tcPr>
          <w:p w14:paraId="1AB77E31" w14:textId="77777777" w:rsidR="00736347" w:rsidRDefault="00736347" w:rsidP="00736347">
            <w:pPr>
              <w:tabs>
                <w:tab w:val="left" w:pos="1095"/>
              </w:tabs>
            </w:pPr>
            <w:r>
              <w:t>Między nauczaniem online a na miejscu: Nauczanie online może oferować większą dostępność i elastyczność, ale może być sprzeczne z celem zapewnienia studentom doświadczeń na kampusie i bezpośrednich interakcji.</w:t>
            </w:r>
          </w:p>
          <w:p w14:paraId="0C70EFDA" w14:textId="77777777" w:rsidR="00736347" w:rsidRDefault="00736347" w:rsidP="00736347">
            <w:pPr>
              <w:tabs>
                <w:tab w:val="left" w:pos="1095"/>
              </w:tabs>
            </w:pPr>
          </w:p>
          <w:p w14:paraId="777939F1"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00B0D468" w14:textId="77777777" w:rsidR="00736347" w:rsidRPr="00736347" w:rsidRDefault="00736347">
            <w:pPr>
              <w:ind w:firstLine="0"/>
              <w:rPr>
                <w:lang w:val="pl-PL"/>
              </w:rPr>
            </w:pPr>
          </w:p>
        </w:tc>
      </w:tr>
      <w:tr w:rsidR="00736347" w14:paraId="00333F37" w14:textId="77777777" w:rsidTr="00246C09">
        <w:tc>
          <w:tcPr>
            <w:tcW w:w="4606" w:type="dxa"/>
            <w:tcBorders>
              <w:top w:val="single" w:sz="4" w:space="0" w:color="auto"/>
              <w:left w:val="single" w:sz="4" w:space="0" w:color="auto"/>
              <w:bottom w:val="single" w:sz="4" w:space="0" w:color="auto"/>
              <w:right w:val="single" w:sz="4" w:space="0" w:color="auto"/>
            </w:tcBorders>
          </w:tcPr>
          <w:p w14:paraId="2009FDD3" w14:textId="77777777" w:rsidR="00736347" w:rsidRDefault="00736347" w:rsidP="00736347">
            <w:pPr>
              <w:tabs>
                <w:tab w:val="left" w:pos="1095"/>
              </w:tabs>
            </w:pPr>
            <w:r>
              <w:t>Między pracownikami naukowymi na pełen etat a na część etatu: Pracownicy na pełen etat mogą dążyć do zachowania stabilności i przewidywalności, podczas gdy pracownicy na część etatu mogą dążyć do większej elastyczności.</w:t>
            </w:r>
          </w:p>
          <w:p w14:paraId="3A5B3F8D" w14:textId="77777777" w:rsidR="00736347" w:rsidRDefault="00736347" w:rsidP="00736347">
            <w:pPr>
              <w:tabs>
                <w:tab w:val="left" w:pos="1095"/>
              </w:tabs>
            </w:pPr>
          </w:p>
          <w:p w14:paraId="3CF413C5"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7AA7534A" w14:textId="77777777" w:rsidR="00736347" w:rsidRPr="00736347" w:rsidRDefault="00736347">
            <w:pPr>
              <w:ind w:firstLine="0"/>
              <w:rPr>
                <w:lang w:val="pl-PL"/>
              </w:rPr>
            </w:pPr>
          </w:p>
        </w:tc>
      </w:tr>
      <w:tr w:rsidR="00736347" w14:paraId="77679CB6" w14:textId="77777777" w:rsidTr="00246C09">
        <w:tc>
          <w:tcPr>
            <w:tcW w:w="4606" w:type="dxa"/>
            <w:tcBorders>
              <w:top w:val="single" w:sz="4" w:space="0" w:color="auto"/>
              <w:left w:val="single" w:sz="4" w:space="0" w:color="auto"/>
              <w:bottom w:val="single" w:sz="4" w:space="0" w:color="auto"/>
              <w:right w:val="single" w:sz="4" w:space="0" w:color="auto"/>
            </w:tcBorders>
          </w:tcPr>
          <w:p w14:paraId="6A06FA85" w14:textId="77777777" w:rsidR="00736347" w:rsidRDefault="00736347" w:rsidP="00736347">
            <w:pPr>
              <w:tabs>
                <w:tab w:val="left" w:pos="1095"/>
              </w:tabs>
            </w:pPr>
            <w:r>
              <w:t>Między różnymi rodzajami studentów: Na przykład, studenci stacjonarni mogą chcieć więcej uwagi i zasobów, podczas gdy studenci niestacjonarni mogą chcieć więcej elastyczności.</w:t>
            </w:r>
          </w:p>
          <w:p w14:paraId="28C5B6C8" w14:textId="77777777" w:rsidR="00736347" w:rsidRDefault="00736347" w:rsidP="00736347">
            <w:pPr>
              <w:tabs>
                <w:tab w:val="left" w:pos="1095"/>
              </w:tabs>
            </w:pPr>
          </w:p>
          <w:p w14:paraId="21D6373E"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3211FEC5" w14:textId="77777777" w:rsidR="00736347" w:rsidRPr="00736347" w:rsidRDefault="00736347">
            <w:pPr>
              <w:ind w:firstLine="0"/>
              <w:rPr>
                <w:lang w:val="pl-PL"/>
              </w:rPr>
            </w:pPr>
          </w:p>
        </w:tc>
      </w:tr>
      <w:tr w:rsidR="00736347" w14:paraId="12BAC58C" w14:textId="77777777" w:rsidTr="00246C09">
        <w:tc>
          <w:tcPr>
            <w:tcW w:w="4606" w:type="dxa"/>
            <w:tcBorders>
              <w:top w:val="single" w:sz="4" w:space="0" w:color="auto"/>
              <w:left w:val="single" w:sz="4" w:space="0" w:color="auto"/>
              <w:bottom w:val="single" w:sz="4" w:space="0" w:color="auto"/>
              <w:right w:val="single" w:sz="4" w:space="0" w:color="auto"/>
            </w:tcBorders>
          </w:tcPr>
          <w:p w14:paraId="4E4F889F" w14:textId="77777777" w:rsidR="00736347" w:rsidRDefault="00736347" w:rsidP="00736347">
            <w:pPr>
              <w:tabs>
                <w:tab w:val="left" w:pos="1095"/>
              </w:tabs>
            </w:pPr>
            <w:r>
              <w:t>Między rodzicami studentów a uniwersytetem: Rodzice mogą chcieć, aby ich dzieci uzyskały konkretny zestaw umiejętności i kwalifikacji, podczas gdy uniwersytet może dążyć do szerokiej edukacji i rozwijania umiejętności krytycznego myślenia.</w:t>
            </w:r>
          </w:p>
          <w:p w14:paraId="5C392615" w14:textId="77777777" w:rsidR="00736347" w:rsidRDefault="00736347" w:rsidP="00736347">
            <w:pPr>
              <w:tabs>
                <w:tab w:val="left" w:pos="1095"/>
              </w:tabs>
            </w:pPr>
          </w:p>
          <w:p w14:paraId="5A961EDA"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4C2A6D95" w14:textId="77777777" w:rsidR="00736347" w:rsidRPr="00736347" w:rsidRDefault="00736347">
            <w:pPr>
              <w:ind w:firstLine="0"/>
              <w:rPr>
                <w:lang w:val="pl-PL"/>
              </w:rPr>
            </w:pPr>
          </w:p>
        </w:tc>
      </w:tr>
      <w:tr w:rsidR="00736347" w14:paraId="4E91B12A" w14:textId="77777777" w:rsidTr="00246C09">
        <w:tc>
          <w:tcPr>
            <w:tcW w:w="4606" w:type="dxa"/>
            <w:tcBorders>
              <w:top w:val="single" w:sz="4" w:space="0" w:color="auto"/>
              <w:left w:val="single" w:sz="4" w:space="0" w:color="auto"/>
              <w:bottom w:val="single" w:sz="4" w:space="0" w:color="auto"/>
              <w:right w:val="single" w:sz="4" w:space="0" w:color="auto"/>
            </w:tcBorders>
          </w:tcPr>
          <w:p w14:paraId="648C4E9B" w14:textId="77777777" w:rsidR="00736347" w:rsidRDefault="00736347" w:rsidP="00736347">
            <w:pPr>
              <w:tabs>
                <w:tab w:val="left" w:pos="1095"/>
              </w:tabs>
            </w:pPr>
            <w:r>
              <w:t>Między różnymi perspektywami etycznymi: Na przykład, niektóre osoby mogą dążyć do etyki opartej na zasadach, podczas gdy inne mogą dążyć do etyki opartej na konsekwencjach.</w:t>
            </w:r>
          </w:p>
          <w:p w14:paraId="75B07575" w14:textId="77777777" w:rsidR="00736347" w:rsidRDefault="00736347" w:rsidP="00736347">
            <w:pPr>
              <w:tabs>
                <w:tab w:val="left" w:pos="1095"/>
              </w:tabs>
            </w:pPr>
          </w:p>
          <w:p w14:paraId="7517F4A8"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3311D7D4" w14:textId="77777777" w:rsidR="00736347" w:rsidRPr="00736347" w:rsidRDefault="00736347">
            <w:pPr>
              <w:ind w:firstLine="0"/>
              <w:rPr>
                <w:lang w:val="pl-PL"/>
              </w:rPr>
            </w:pPr>
          </w:p>
        </w:tc>
      </w:tr>
      <w:tr w:rsidR="00736347" w14:paraId="3E45879B" w14:textId="77777777" w:rsidTr="00246C09">
        <w:tc>
          <w:tcPr>
            <w:tcW w:w="4606" w:type="dxa"/>
            <w:tcBorders>
              <w:top w:val="single" w:sz="4" w:space="0" w:color="auto"/>
              <w:left w:val="single" w:sz="4" w:space="0" w:color="auto"/>
              <w:bottom w:val="single" w:sz="4" w:space="0" w:color="auto"/>
              <w:right w:val="single" w:sz="4" w:space="0" w:color="auto"/>
            </w:tcBorders>
          </w:tcPr>
          <w:p w14:paraId="532EC0D6" w14:textId="77777777" w:rsidR="00736347" w:rsidRPr="00736347" w:rsidRDefault="00736347" w:rsidP="00736347">
            <w:pPr>
              <w:tabs>
                <w:tab w:val="left" w:pos="1095"/>
              </w:tabs>
              <w:rPr>
                <w:lang w:val="pl-PL"/>
              </w:rPr>
            </w:pPr>
            <w:r w:rsidRPr="00736347">
              <w:rPr>
                <w:lang w:val="pl-PL"/>
              </w:rPr>
              <w:t xml:space="preserve">Między uczeniem się na miejscu a praktykami: Studenci mogą dążyć do zdobycia praktycznego doświadczenia przez praktyki, podczas gdy uniwersytet może </w:t>
            </w:r>
            <w:r w:rsidRPr="00736347">
              <w:rPr>
                <w:lang w:val="pl-PL"/>
              </w:rPr>
              <w:lastRenderedPageBreak/>
              <w:t>chcieć skupić się na nauczaniu teoretycznym na kampusie.</w:t>
            </w:r>
          </w:p>
          <w:p w14:paraId="2D259D5C" w14:textId="77777777" w:rsidR="00736347" w:rsidRPr="00736347" w:rsidRDefault="00736347" w:rsidP="00736347">
            <w:pPr>
              <w:tabs>
                <w:tab w:val="left" w:pos="1095"/>
              </w:tabs>
              <w:rPr>
                <w:lang w:val="pl-PL"/>
              </w:rPr>
            </w:pPr>
          </w:p>
        </w:tc>
        <w:tc>
          <w:tcPr>
            <w:tcW w:w="4606" w:type="dxa"/>
            <w:tcBorders>
              <w:top w:val="single" w:sz="4" w:space="0" w:color="auto"/>
              <w:left w:val="single" w:sz="4" w:space="0" w:color="auto"/>
              <w:bottom w:val="single" w:sz="4" w:space="0" w:color="auto"/>
              <w:right w:val="single" w:sz="4" w:space="0" w:color="auto"/>
            </w:tcBorders>
          </w:tcPr>
          <w:p w14:paraId="171290B1" w14:textId="77777777" w:rsidR="00736347" w:rsidRPr="00736347" w:rsidRDefault="00736347">
            <w:pPr>
              <w:ind w:firstLine="0"/>
              <w:rPr>
                <w:lang w:val="pl-PL"/>
              </w:rPr>
            </w:pPr>
          </w:p>
        </w:tc>
      </w:tr>
    </w:tbl>
    <w:p w14:paraId="465F2408" w14:textId="3AEB7C0A" w:rsidR="00736347" w:rsidRDefault="00736347" w:rsidP="00736347">
      <w:pPr>
        <w:pStyle w:val="rdo"/>
      </w:pPr>
      <w:r>
        <w:t>Źródło: opracowanie własne przy wykorzystaniu narzędzia ChatGPT4 do generowania pomysłów</w:t>
      </w:r>
    </w:p>
    <w:p w14:paraId="1B274204" w14:textId="77777777" w:rsidR="007B0D4A" w:rsidRDefault="007B0D4A" w:rsidP="00F82C17"/>
    <w:p w14:paraId="1C7337A6" w14:textId="13F4CEB4" w:rsidR="00387B4E" w:rsidRPr="00A3533A" w:rsidRDefault="00387B4E" w:rsidP="00914B41"/>
    <w:p w14:paraId="1A38F63C" w14:textId="77777777" w:rsidR="00211F63" w:rsidRPr="00211F63" w:rsidRDefault="00211F63" w:rsidP="00211F63">
      <w:pPr>
        <w:ind w:firstLine="0"/>
        <w:rPr>
          <w:b/>
          <w:bCs/>
          <w:highlight w:val="yellow"/>
        </w:rPr>
      </w:pPr>
      <w:r w:rsidRPr="00211F63">
        <w:rPr>
          <w:b/>
          <w:bCs/>
          <w:highlight w:val="yellow"/>
        </w:rPr>
        <w:t>III. Wpływ sprzecznych interesów na funkcjonowanie i zarządzanie uniwersytetami</w:t>
      </w:r>
    </w:p>
    <w:p w14:paraId="2DDBA204" w14:textId="77777777" w:rsidR="00211F63" w:rsidRPr="00211F63" w:rsidRDefault="00211F63" w:rsidP="00211F63">
      <w:pPr>
        <w:ind w:firstLine="0"/>
        <w:rPr>
          <w:highlight w:val="yellow"/>
          <w:u w:val="single"/>
        </w:rPr>
      </w:pPr>
      <w:r w:rsidRPr="00211F63">
        <w:rPr>
          <w:highlight w:val="yellow"/>
          <w:u w:val="single"/>
        </w:rPr>
        <w:t>Wpływ na decyzje strategiczne i operacyjne</w:t>
      </w:r>
    </w:p>
    <w:p w14:paraId="5DE34AAB" w14:textId="77777777" w:rsidR="00211F63" w:rsidRPr="00211F63" w:rsidRDefault="00211F63" w:rsidP="00211F63">
      <w:pPr>
        <w:ind w:firstLine="0"/>
        <w:rPr>
          <w:highlight w:val="yellow"/>
        </w:rPr>
      </w:pPr>
      <w:r w:rsidRPr="00211F63">
        <w:rPr>
          <w:highlight w:val="yellow"/>
        </w:rPr>
        <w:t>Sprzeczne interesy mogą utrudniać procesy decyzyjne na uniwersytetach, zarówno na poziomie strategicznym, jak i operacyjnym. Na przykład, decyzje dotyczące alokacji zasobów, opracowywania strategii i realizacji celów mogą być skomplikowane przez sprzeczne interesy różnych grup interesariuszy.</w:t>
      </w:r>
    </w:p>
    <w:p w14:paraId="6BB12196" w14:textId="77777777" w:rsidR="00211F63" w:rsidRPr="00211F63" w:rsidRDefault="00211F63" w:rsidP="00211F63">
      <w:pPr>
        <w:ind w:firstLine="0"/>
        <w:rPr>
          <w:highlight w:val="yellow"/>
          <w:u w:val="single"/>
        </w:rPr>
      </w:pPr>
      <w:r w:rsidRPr="00211F63">
        <w:rPr>
          <w:highlight w:val="yellow"/>
          <w:u w:val="single"/>
        </w:rPr>
        <w:t>Wpływ na kulturę organizacyjną</w:t>
      </w:r>
    </w:p>
    <w:p w14:paraId="05625F1F" w14:textId="77777777" w:rsidR="00211F63" w:rsidRPr="00211F63" w:rsidRDefault="00211F63" w:rsidP="00211F63">
      <w:pPr>
        <w:ind w:firstLine="0"/>
        <w:rPr>
          <w:highlight w:val="yellow"/>
        </w:rPr>
      </w:pPr>
      <w:r w:rsidRPr="00211F63">
        <w:rPr>
          <w:highlight w:val="yellow"/>
        </w:rPr>
        <w:t>Sprzeczne interesy mogą również wpływać na kulturę organizacyjną na uniwersytecie. Mogą powodować napięcia i konflikty między grupami interesariuszy, które mogą z kolei wpływać na morale, zaangażowanie i efektywność organizacji.</w:t>
      </w:r>
    </w:p>
    <w:p w14:paraId="401C255D" w14:textId="77777777" w:rsidR="00211F63" w:rsidRPr="00211F63" w:rsidRDefault="00211F63" w:rsidP="00211F63">
      <w:pPr>
        <w:ind w:firstLine="0"/>
        <w:rPr>
          <w:highlight w:val="yellow"/>
          <w:u w:val="single"/>
        </w:rPr>
      </w:pPr>
      <w:r w:rsidRPr="00211F63">
        <w:rPr>
          <w:highlight w:val="yellow"/>
          <w:u w:val="single"/>
        </w:rPr>
        <w:t>Wpływ na relacje z interesariuszami</w:t>
      </w:r>
    </w:p>
    <w:p w14:paraId="12D24977" w14:textId="77777777" w:rsidR="00211F63" w:rsidRPr="00211F63" w:rsidRDefault="00211F63" w:rsidP="00211F63">
      <w:pPr>
        <w:ind w:firstLine="0"/>
        <w:rPr>
          <w:highlight w:val="yellow"/>
        </w:rPr>
      </w:pPr>
      <w:r w:rsidRPr="00211F63">
        <w:rPr>
          <w:highlight w:val="yellow"/>
        </w:rPr>
        <w:t>Sprzeczne interesy mogą wpływać na relacje uniwersytetu z jego interesariuszami. Mogą prowadzić do konfliktów, które mogą zaszkodzić reputacji uniwersytetu i zniszczyć zaufanie między uniwersytetem a jego interesariuszami.</w:t>
      </w:r>
    </w:p>
    <w:p w14:paraId="7A029AD9" w14:textId="77777777" w:rsidR="00211F63" w:rsidRPr="00211F63" w:rsidRDefault="00211F63" w:rsidP="00211F63">
      <w:pPr>
        <w:ind w:firstLine="0"/>
        <w:rPr>
          <w:highlight w:val="yellow"/>
          <w:u w:val="single"/>
        </w:rPr>
      </w:pPr>
      <w:r w:rsidRPr="00211F63">
        <w:rPr>
          <w:highlight w:val="yellow"/>
          <w:u w:val="single"/>
        </w:rPr>
        <w:t>Wpływ na efektywność i skuteczność uniwersytetu</w:t>
      </w:r>
    </w:p>
    <w:p w14:paraId="50FB68DF" w14:textId="77777777" w:rsidR="00211F63" w:rsidRPr="00211F63" w:rsidRDefault="00211F63" w:rsidP="00211F63">
      <w:pPr>
        <w:ind w:firstLine="0"/>
        <w:rPr>
          <w:highlight w:val="yellow"/>
        </w:rPr>
      </w:pPr>
      <w:r w:rsidRPr="00211F63">
        <w:rPr>
          <w:highlight w:val="yellow"/>
        </w:rPr>
        <w:t>Ostatecznie, sprzeczne interesy mogą wpływać na efektywność i skuteczność uniwersytetu. Mogą utrudniać realizację celów, wpływać na jakość edukacji i badań, i ograniczać zdolność uniwersytetu do innowacji i adaptacji do zmieniających się warunków.</w:t>
      </w:r>
    </w:p>
    <w:p w14:paraId="24E73A59" w14:textId="77777777" w:rsidR="00211F63" w:rsidRPr="00211F63" w:rsidRDefault="00211F63" w:rsidP="00211F63">
      <w:pPr>
        <w:ind w:firstLine="0"/>
        <w:rPr>
          <w:highlight w:val="yellow"/>
          <w:u w:val="single"/>
        </w:rPr>
      </w:pPr>
      <w:r w:rsidRPr="00211F63">
        <w:rPr>
          <w:highlight w:val="yellow"/>
          <w:u w:val="single"/>
        </w:rPr>
        <w:t>Podsumowanie:</w:t>
      </w:r>
    </w:p>
    <w:p w14:paraId="49FEBBB6" w14:textId="77777777" w:rsidR="00211F63" w:rsidRPr="00211F63" w:rsidRDefault="00211F63" w:rsidP="00211F63">
      <w:pPr>
        <w:ind w:firstLine="0"/>
        <w:rPr>
          <w:highlight w:val="yellow"/>
        </w:rPr>
      </w:pPr>
      <w:r w:rsidRPr="00211F63">
        <w:rPr>
          <w:highlight w:val="yellow"/>
        </w:rPr>
        <w:t>Sprzeczne interesy mogą utrudniać procesy decyzyjne na uniwersytetach, zarówno na poziomie strategicznym, jak i operacyjnym.</w:t>
      </w:r>
    </w:p>
    <w:p w14:paraId="4C740DC2" w14:textId="77777777" w:rsidR="00211F63" w:rsidRPr="00211F63" w:rsidRDefault="00211F63" w:rsidP="00211F63">
      <w:pPr>
        <w:ind w:firstLine="0"/>
        <w:rPr>
          <w:highlight w:val="yellow"/>
        </w:rPr>
      </w:pPr>
      <w:r w:rsidRPr="00211F63">
        <w:rPr>
          <w:highlight w:val="yellow"/>
        </w:rPr>
        <w:t>Sprzeczne interesy mogą wpływać na kulturę organizacyjną na uniwersytecie, prowadząc do napięć i konfliktów między grupami interesariuszy.</w:t>
      </w:r>
    </w:p>
    <w:p w14:paraId="1B40A0BF" w14:textId="77777777" w:rsidR="00211F63" w:rsidRPr="00211F63" w:rsidRDefault="00211F63" w:rsidP="00211F63">
      <w:pPr>
        <w:ind w:firstLine="0"/>
        <w:rPr>
          <w:highlight w:val="yellow"/>
        </w:rPr>
      </w:pPr>
      <w:r w:rsidRPr="00211F63">
        <w:rPr>
          <w:highlight w:val="yellow"/>
        </w:rPr>
        <w:t>Sprzeczne interesy mogą wpływać na relacje uniwersytetu z jego interesariuszami, prowadząc do konfliktów i utraty zaufania.</w:t>
      </w:r>
    </w:p>
    <w:p w14:paraId="5B6D0161" w14:textId="19638DFD" w:rsidR="00211F63" w:rsidRPr="00211F63" w:rsidRDefault="00211F63" w:rsidP="00211F63">
      <w:pPr>
        <w:ind w:firstLine="0"/>
        <w:rPr>
          <w:highlight w:val="yellow"/>
        </w:rPr>
      </w:pPr>
      <w:r w:rsidRPr="00211F63">
        <w:rPr>
          <w:highlight w:val="yellow"/>
        </w:rPr>
        <w:t>Sprzeczne interesy mogą wpływać na efektywność i skuteczność uniwersytetu, utrudniając realizację celów i ograniczając zdolność uniwersytetu do innowacji i adaptacji.</w:t>
      </w:r>
    </w:p>
    <w:p w14:paraId="7FDADF2B" w14:textId="77777777" w:rsidR="00211F63" w:rsidRPr="00211F63" w:rsidRDefault="00211F63" w:rsidP="00211F63">
      <w:pPr>
        <w:ind w:firstLine="0"/>
        <w:rPr>
          <w:highlight w:val="yellow"/>
        </w:rPr>
      </w:pPr>
    </w:p>
    <w:p w14:paraId="0AB07B45" w14:textId="77777777" w:rsidR="00211F63" w:rsidRPr="00211F63" w:rsidRDefault="00211F63" w:rsidP="00211F63">
      <w:pPr>
        <w:ind w:firstLine="0"/>
        <w:rPr>
          <w:b/>
          <w:bCs/>
          <w:highlight w:val="yellow"/>
        </w:rPr>
      </w:pPr>
      <w:r w:rsidRPr="00211F63">
        <w:rPr>
          <w:b/>
          <w:bCs/>
          <w:highlight w:val="yellow"/>
        </w:rPr>
        <w:lastRenderedPageBreak/>
        <w:t>IV. Zarządzanie paradoksami w edukacji wyższej</w:t>
      </w:r>
    </w:p>
    <w:p w14:paraId="575FFFA4" w14:textId="77777777" w:rsidR="0054582C" w:rsidRPr="0054582C" w:rsidRDefault="0054582C" w:rsidP="0054582C">
      <w:pPr>
        <w:ind w:firstLine="0"/>
        <w:rPr>
          <w:highlight w:val="yellow"/>
          <w:u w:val="single"/>
        </w:rPr>
      </w:pPr>
      <w:r w:rsidRPr="0054582C">
        <w:rPr>
          <w:highlight w:val="yellow"/>
          <w:u w:val="single"/>
        </w:rPr>
        <w:t>Negocjacje i mediacje</w:t>
      </w:r>
    </w:p>
    <w:p w14:paraId="18DF1F7B"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 Działania te mają na celu osiągnięcie kompromisu między różnymi stronami, aby zapewnić sprawiedliwe i zrównoważone rozwiązania.</w:t>
      </w:r>
    </w:p>
    <w:p w14:paraId="783593E8" w14:textId="77777777" w:rsidR="0054582C" w:rsidRPr="0054582C" w:rsidRDefault="0054582C" w:rsidP="0054582C">
      <w:pPr>
        <w:ind w:firstLine="0"/>
        <w:rPr>
          <w:highlight w:val="yellow"/>
          <w:u w:val="single"/>
        </w:rPr>
      </w:pPr>
      <w:r w:rsidRPr="0054582C">
        <w:rPr>
          <w:highlight w:val="yellow"/>
          <w:u w:val="single"/>
        </w:rPr>
        <w:t>Zarządzanie partycypacyjne</w:t>
      </w:r>
    </w:p>
    <w:p w14:paraId="3A781E72"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Poprzez aktywne uczestnictwo, interesariusze mogą lepiej zrozumieć perspektywy innych grup, co może przyczynić się do łagodzenia sprzeczności i konfliktów.</w:t>
      </w:r>
    </w:p>
    <w:p w14:paraId="5FF42420" w14:textId="77777777" w:rsidR="0054582C" w:rsidRPr="0054582C" w:rsidRDefault="0054582C" w:rsidP="0054582C">
      <w:pPr>
        <w:ind w:firstLine="0"/>
        <w:rPr>
          <w:highlight w:val="yellow"/>
          <w:u w:val="single"/>
        </w:rPr>
      </w:pPr>
      <w:r w:rsidRPr="0054582C">
        <w:rPr>
          <w:highlight w:val="yellow"/>
          <w:u w:val="single"/>
        </w:rPr>
        <w:t>Zarządzanie przez cele</w:t>
      </w:r>
    </w:p>
    <w:p w14:paraId="341ADBA2" w14:textId="77777777" w:rsidR="0054582C" w:rsidRPr="0054582C" w:rsidRDefault="0054582C" w:rsidP="0054582C">
      <w:pPr>
        <w:ind w:firstLine="0"/>
        <w:rPr>
          <w:highlight w:val="yellow"/>
        </w:rPr>
      </w:pPr>
      <w:r w:rsidRPr="0054582C">
        <w:rPr>
          <w:highlight w:val="yellow"/>
        </w:rPr>
        <w:t>Zarządzanie przez cele polega na jasnym zdefiniowaniu i komunikowaniu celów organizacji. Kiedy cele są jasno zdefiniowane i komunikowane, interesariusze mają możliwość lepszego zrozumienia i akceptacji decyzji, które mogą być niekorzystne dla ich indywidualnych interesów, ale korzystne dla organizacji jako całości.</w:t>
      </w:r>
    </w:p>
    <w:p w14:paraId="19F2A474" w14:textId="77777777" w:rsidR="0054582C" w:rsidRPr="0054582C" w:rsidRDefault="0054582C" w:rsidP="0054582C">
      <w:pPr>
        <w:ind w:firstLine="0"/>
        <w:rPr>
          <w:highlight w:val="yellow"/>
          <w:u w:val="single"/>
        </w:rPr>
      </w:pPr>
      <w:r w:rsidRPr="0054582C">
        <w:rPr>
          <w:highlight w:val="yellow"/>
          <w:u w:val="single"/>
        </w:rPr>
        <w:t>Komunikacja i transparentność</w:t>
      </w:r>
    </w:p>
    <w:p w14:paraId="0C9BAF64" w14:textId="77777777" w:rsidR="0054582C" w:rsidRPr="0054582C" w:rsidRDefault="0054582C" w:rsidP="0054582C">
      <w:pPr>
        <w:ind w:firstLine="0"/>
        <w:rPr>
          <w:highlight w:val="yellow"/>
        </w:rPr>
      </w:pPr>
      <w:r w:rsidRPr="0054582C">
        <w:rPr>
          <w:highlight w:val="yellow"/>
        </w:rPr>
        <w:t>Efektywna komunikacja i transparentność są kluczowe dla zarządzania sprzecznymi interesami. Poprzez jasną i otwartą komunikację, organizacje mogą zmniejszyć nieporozumienia i konflikty, budując zaufanie i współpracę między różnymi grupami interesariuszy.</w:t>
      </w:r>
    </w:p>
    <w:p w14:paraId="76563982" w14:textId="77777777" w:rsidR="0054582C" w:rsidRPr="0054582C" w:rsidRDefault="0054582C" w:rsidP="0054582C">
      <w:pPr>
        <w:ind w:firstLine="0"/>
        <w:rPr>
          <w:highlight w:val="yellow"/>
          <w:u w:val="single"/>
        </w:rPr>
      </w:pPr>
      <w:r w:rsidRPr="0054582C">
        <w:rPr>
          <w:highlight w:val="yellow"/>
          <w:u w:val="single"/>
        </w:rPr>
        <w:t>Podsumowanie:</w:t>
      </w:r>
    </w:p>
    <w:p w14:paraId="5DC9222D"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w:t>
      </w:r>
    </w:p>
    <w:p w14:paraId="083103F3"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co może przyczynić się do łagodzenia sprzeczności i konfliktów.</w:t>
      </w:r>
    </w:p>
    <w:p w14:paraId="5B712E75" w14:textId="77777777" w:rsidR="0054582C" w:rsidRPr="0054582C" w:rsidRDefault="0054582C" w:rsidP="0054582C">
      <w:pPr>
        <w:ind w:firstLine="0"/>
        <w:rPr>
          <w:highlight w:val="yellow"/>
        </w:rPr>
      </w:pPr>
      <w:r w:rsidRPr="0054582C">
        <w:rPr>
          <w:highlight w:val="yellow"/>
        </w:rPr>
        <w:t>Zarządzanie przez cele polega na jasnym zdefiniowaniu i komunikowaniu celów organizacji, co może pomóc w zarządzaniu sprzecznymi interesami.</w:t>
      </w:r>
    </w:p>
    <w:p w14:paraId="1EB6B70D" w14:textId="20102CA7" w:rsidR="00211F63" w:rsidRPr="00211F63" w:rsidRDefault="0054582C" w:rsidP="0054582C">
      <w:pPr>
        <w:ind w:firstLine="0"/>
        <w:rPr>
          <w:highlight w:val="yellow"/>
        </w:rPr>
      </w:pPr>
      <w:r w:rsidRPr="0054582C">
        <w:rPr>
          <w:highlight w:val="yellow"/>
        </w:rPr>
        <w:t>Efektywna komunikacja i transparentność są kluczowe dla zarządzania sprzecznymi interesami, pomagają zmniejszyć nieporozumienia i konflikty, budując zaufanie i współpracę między różnymi grupami interesariuszy.</w:t>
      </w:r>
    </w:p>
    <w:p w14:paraId="62993DE5" w14:textId="77777777" w:rsidR="00211F63" w:rsidRPr="00211F63" w:rsidRDefault="00211F63" w:rsidP="00211F63">
      <w:pPr>
        <w:ind w:firstLine="0"/>
        <w:rPr>
          <w:b/>
          <w:bCs/>
          <w:highlight w:val="yellow"/>
        </w:rPr>
      </w:pPr>
      <w:r w:rsidRPr="00211F63">
        <w:rPr>
          <w:b/>
          <w:bCs/>
          <w:highlight w:val="yellow"/>
        </w:rPr>
        <w:t>V. Porównanie kultur organizacyjnych uniwersytetów z organizacjami turkusowymi</w:t>
      </w:r>
    </w:p>
    <w:p w14:paraId="114922A7" w14:textId="77777777" w:rsidR="0054582C" w:rsidRPr="0054582C" w:rsidRDefault="0054582C" w:rsidP="0054582C">
      <w:pPr>
        <w:ind w:firstLine="0"/>
        <w:rPr>
          <w:highlight w:val="yellow"/>
          <w:u w:val="single"/>
        </w:rPr>
      </w:pPr>
      <w:r w:rsidRPr="0054582C">
        <w:rPr>
          <w:highlight w:val="yellow"/>
          <w:u w:val="single"/>
        </w:rPr>
        <w:t>Podstawy turkusowego zarządzania</w:t>
      </w:r>
    </w:p>
    <w:p w14:paraId="3DC32202" w14:textId="77777777" w:rsidR="0054582C" w:rsidRPr="0054582C" w:rsidRDefault="0054582C" w:rsidP="0054582C">
      <w:pPr>
        <w:ind w:firstLine="0"/>
        <w:rPr>
          <w:highlight w:val="yellow"/>
        </w:rPr>
      </w:pPr>
      <w:r w:rsidRPr="0054582C">
        <w:rPr>
          <w:highlight w:val="yellow"/>
        </w:rPr>
        <w:t xml:space="preserve">Turkusowe zarządzanie, wprowadzone przez Frederica </w:t>
      </w:r>
      <w:proofErr w:type="spellStart"/>
      <w:r w:rsidRPr="0054582C">
        <w:rPr>
          <w:highlight w:val="yellow"/>
        </w:rPr>
        <w:t>Laloux</w:t>
      </w:r>
      <w:proofErr w:type="spellEnd"/>
      <w:r w:rsidRPr="0054582C">
        <w:rPr>
          <w:highlight w:val="yellow"/>
        </w:rPr>
        <w:t>, jest nowoczesnym podejściem do zarządzania, które promuje samoregulację, całościowość i ewolucyjny cel. Zarządzanie turkusowe podkreśla potrzebę uwzględniania wszystkich interesariuszy w procesie decyzyjnym, co może pomóc w zarządzaniu sprzecznymi interesami.</w:t>
      </w:r>
    </w:p>
    <w:p w14:paraId="4B5C34B2" w14:textId="77777777" w:rsidR="0054582C" w:rsidRPr="0054582C" w:rsidRDefault="0054582C" w:rsidP="0054582C">
      <w:pPr>
        <w:ind w:firstLine="0"/>
        <w:rPr>
          <w:highlight w:val="yellow"/>
          <w:u w:val="single"/>
        </w:rPr>
      </w:pPr>
      <w:r w:rsidRPr="0054582C">
        <w:rPr>
          <w:highlight w:val="yellow"/>
          <w:u w:val="single"/>
        </w:rPr>
        <w:t>Turkusowe zarządzanie a uniwersytety</w:t>
      </w:r>
    </w:p>
    <w:p w14:paraId="2B5E7DD7" w14:textId="77777777" w:rsidR="0054582C" w:rsidRPr="0054582C" w:rsidRDefault="0054582C" w:rsidP="0054582C">
      <w:pPr>
        <w:ind w:firstLine="0"/>
        <w:rPr>
          <w:highlight w:val="yellow"/>
        </w:rPr>
      </w:pPr>
      <w:r w:rsidRPr="0054582C">
        <w:rPr>
          <w:highlight w:val="yellow"/>
        </w:rPr>
        <w:lastRenderedPageBreak/>
        <w:t>Podobieństwa między uniwersytetami a organizacjami turkusowymi mogą obejmować pluralizm, autonomię, decentralizację i ciągły rozwój. Uniwersytety, podobnie jak organizacje turkusowe, zazwyczaj składają się z różnych grup o różnych celach i interesach, co wymaga skutecznej koordynacji i zarządzania.</w:t>
      </w:r>
    </w:p>
    <w:p w14:paraId="393F993F" w14:textId="77777777" w:rsidR="0054582C" w:rsidRPr="0054582C" w:rsidRDefault="0054582C" w:rsidP="0054582C">
      <w:pPr>
        <w:ind w:firstLine="0"/>
        <w:rPr>
          <w:highlight w:val="yellow"/>
          <w:u w:val="single"/>
        </w:rPr>
      </w:pPr>
      <w:r w:rsidRPr="0054582C">
        <w:rPr>
          <w:highlight w:val="yellow"/>
          <w:u w:val="single"/>
        </w:rPr>
        <w:t>Wykorzystanie koncepcji turkusowego zarządzania w zarządzaniu sprzecznymi interesami</w:t>
      </w:r>
    </w:p>
    <w:p w14:paraId="57E6E8DE" w14:textId="77777777" w:rsidR="0054582C" w:rsidRPr="0054582C" w:rsidRDefault="0054582C" w:rsidP="0054582C">
      <w:pPr>
        <w:ind w:firstLine="0"/>
        <w:rPr>
          <w:highlight w:val="yellow"/>
        </w:rPr>
      </w:pPr>
      <w:r w:rsidRPr="0054582C">
        <w:rPr>
          <w:highlight w:val="yellow"/>
        </w:rPr>
        <w:t>Koncept turkusowego zarządzania może być wykorzystany do rozwiązania problemu sprzecznych interesów poprzez promowanie dialogu, współpracy i zrozumienia między różnymi grupami interesariuszy. Poprzez tworzenie otoczenia, które promuje współpracę i wzajemne zrozumienie, sprzeczne interesy mogą być skutecznie zarządzane.</w:t>
      </w:r>
    </w:p>
    <w:p w14:paraId="689AFE92" w14:textId="77777777" w:rsidR="0054582C" w:rsidRPr="0054582C" w:rsidRDefault="0054582C" w:rsidP="0054582C">
      <w:pPr>
        <w:ind w:firstLine="0"/>
        <w:rPr>
          <w:highlight w:val="yellow"/>
          <w:u w:val="single"/>
        </w:rPr>
      </w:pPr>
      <w:r w:rsidRPr="0054582C">
        <w:rPr>
          <w:highlight w:val="yellow"/>
          <w:u w:val="single"/>
        </w:rPr>
        <w:t>Podsumowanie:</w:t>
      </w:r>
    </w:p>
    <w:p w14:paraId="34BB6E91" w14:textId="77777777" w:rsidR="0054582C" w:rsidRPr="0054582C" w:rsidRDefault="0054582C" w:rsidP="0054582C">
      <w:pPr>
        <w:ind w:firstLine="0"/>
        <w:rPr>
          <w:highlight w:val="yellow"/>
        </w:rPr>
      </w:pPr>
      <w:r w:rsidRPr="0054582C">
        <w:rPr>
          <w:highlight w:val="yellow"/>
        </w:rPr>
        <w:t xml:space="preserve">Turkusowe zarządzanie, wprowadzone przez Frederica </w:t>
      </w:r>
      <w:proofErr w:type="spellStart"/>
      <w:r w:rsidRPr="0054582C">
        <w:rPr>
          <w:highlight w:val="yellow"/>
        </w:rPr>
        <w:t>Laloux</w:t>
      </w:r>
      <w:proofErr w:type="spellEnd"/>
      <w:r w:rsidRPr="0054582C">
        <w:rPr>
          <w:highlight w:val="yellow"/>
        </w:rPr>
        <w:t>, jest podejściem, które promuje samoregulację, całościowość i ewolucyjny cel, i może pomóc w zarządzaniu sprzecznymi interesami.</w:t>
      </w:r>
    </w:p>
    <w:p w14:paraId="158D8ECA" w14:textId="77777777" w:rsidR="0054582C" w:rsidRPr="0054582C" w:rsidRDefault="0054582C" w:rsidP="0054582C">
      <w:pPr>
        <w:ind w:firstLine="0"/>
        <w:rPr>
          <w:highlight w:val="yellow"/>
        </w:rPr>
      </w:pPr>
      <w:r w:rsidRPr="0054582C">
        <w:rPr>
          <w:highlight w:val="yellow"/>
        </w:rPr>
        <w:t>Podobieństwa między uniwersytetami a organizacjami turkusowymi mogą obejmować pluralizm, autonomię, decentralizację i ciągły rozwój.</w:t>
      </w:r>
    </w:p>
    <w:p w14:paraId="154FB742" w14:textId="72AB9440" w:rsidR="00211F63" w:rsidRPr="0054582C" w:rsidRDefault="0054582C" w:rsidP="0054582C">
      <w:pPr>
        <w:ind w:firstLine="0"/>
        <w:rPr>
          <w:highlight w:val="yellow"/>
        </w:rPr>
      </w:pPr>
      <w:r w:rsidRPr="0054582C">
        <w:rPr>
          <w:highlight w:val="yellow"/>
        </w:rPr>
        <w:t>Koncepcje turkusowego zarządzania mogą być wykorzystane do zarządzania sprzecznymi interesami poprzez promowanie dialogu, współpracy i zrozumienia między różnymi grupami interesariuszy.</w:t>
      </w:r>
    </w:p>
    <w:p w14:paraId="2E3624A9" w14:textId="77777777" w:rsidR="00211F63" w:rsidRPr="00211F63" w:rsidRDefault="00211F63" w:rsidP="00211F63">
      <w:pPr>
        <w:ind w:firstLine="0"/>
        <w:rPr>
          <w:b/>
          <w:bCs/>
          <w:highlight w:val="yellow"/>
        </w:rPr>
      </w:pPr>
      <w:r w:rsidRPr="00211F63">
        <w:rPr>
          <w:b/>
          <w:bCs/>
          <w:highlight w:val="yellow"/>
        </w:rPr>
        <w:t>VI. Stosowanie zasad turkusu w zarządzaniu paradoksami i sprzecznymi interesami</w:t>
      </w:r>
    </w:p>
    <w:p w14:paraId="1BD5010D" w14:textId="77777777" w:rsidR="0054582C" w:rsidRPr="0054582C" w:rsidRDefault="0054582C" w:rsidP="0054582C">
      <w:pPr>
        <w:ind w:firstLine="0"/>
        <w:rPr>
          <w:highlight w:val="yellow"/>
          <w:u w:val="single"/>
        </w:rPr>
      </w:pPr>
      <w:r w:rsidRPr="0054582C">
        <w:rPr>
          <w:highlight w:val="yellow"/>
          <w:u w:val="single"/>
        </w:rPr>
        <w:t>Definicja i rodzaje paradoksów w zarządzaniu uniwersytetami</w:t>
      </w:r>
    </w:p>
    <w:p w14:paraId="55960735" w14:textId="77777777" w:rsidR="0054582C" w:rsidRPr="0054582C" w:rsidRDefault="0054582C" w:rsidP="0054582C">
      <w:pPr>
        <w:ind w:firstLine="0"/>
        <w:rPr>
          <w:highlight w:val="yellow"/>
        </w:rPr>
      </w:pPr>
      <w:r w:rsidRPr="0054582C">
        <w:rPr>
          <w:highlight w:val="yellow"/>
        </w:rPr>
        <w:t>Paradoks to sytuacja, w której dwa lub więcej celów, które wydają się być sprzeczne lub wzajemnie wykluczające, muszą być jednocześnie osiągnięte. W zarządzaniu uniwersytetami istnieją różne rodzaje paradoksów, takie jak centralizacja kontra decentralizacja, ewolucja kontra rewolucja, rywalizacja kontra współpraca, logika kontra kreatywność i inne.</w:t>
      </w:r>
    </w:p>
    <w:p w14:paraId="38E5BF33" w14:textId="77777777" w:rsidR="0054582C" w:rsidRPr="0054582C" w:rsidRDefault="0054582C" w:rsidP="0054582C">
      <w:pPr>
        <w:ind w:firstLine="0"/>
        <w:rPr>
          <w:highlight w:val="yellow"/>
          <w:u w:val="single"/>
        </w:rPr>
      </w:pPr>
      <w:r w:rsidRPr="0054582C">
        <w:rPr>
          <w:highlight w:val="yellow"/>
          <w:u w:val="single"/>
        </w:rPr>
        <w:t xml:space="preserve">Zarządzanie paradoksami według koncepcji </w:t>
      </w:r>
      <w:proofErr w:type="spellStart"/>
      <w:r w:rsidRPr="0054582C">
        <w:rPr>
          <w:highlight w:val="yellow"/>
          <w:u w:val="single"/>
        </w:rPr>
        <w:t>Leji</w:t>
      </w:r>
      <w:proofErr w:type="spellEnd"/>
    </w:p>
    <w:p w14:paraId="60E4E1AA" w14:textId="77777777" w:rsidR="0054582C" w:rsidRPr="0054582C" w:rsidRDefault="0054582C" w:rsidP="0054582C">
      <w:pPr>
        <w:ind w:firstLine="0"/>
        <w:rPr>
          <w:highlight w:val="yellow"/>
        </w:rPr>
      </w:pPr>
      <w:r w:rsidRPr="0054582C">
        <w:rPr>
          <w:highlight w:val="yellow"/>
        </w:rPr>
        <w:t xml:space="preserve">Krzysztof Leja w swojej pracy "Koncepcje zarządzania współczesnym uniwersytetem" przedstawia różne strategie zarządzania paradoksami, w tym poszukiwanie równowagi, wykorzystanie okazji, indywidualizacja oferty, wzmacnianie centrum przez tworzenie warunków do samoorganizacji, wykorzystanie koncepcji </w:t>
      </w:r>
      <w:proofErr w:type="spellStart"/>
      <w:r w:rsidRPr="0054582C">
        <w:rPr>
          <w:highlight w:val="yellow"/>
        </w:rPr>
        <w:t>koopetycji</w:t>
      </w:r>
      <w:proofErr w:type="spellEnd"/>
      <w:r w:rsidRPr="0054582C">
        <w:rPr>
          <w:highlight w:val="yellow"/>
        </w:rPr>
        <w:t>, dążenie do hipertekstowej organizacji uniwersytetu lub uniwersytetu trzeciej generacji, wykroczenie poza orientację klienta i zmiana uniwersytetu w kierunku organizacji służącej otoczeniu.</w:t>
      </w:r>
    </w:p>
    <w:p w14:paraId="18278D3E" w14:textId="77777777" w:rsidR="0054582C" w:rsidRPr="0054582C" w:rsidRDefault="0054582C" w:rsidP="0054582C">
      <w:pPr>
        <w:ind w:firstLine="0"/>
        <w:rPr>
          <w:highlight w:val="yellow"/>
          <w:u w:val="single"/>
        </w:rPr>
      </w:pPr>
      <w:r w:rsidRPr="0054582C">
        <w:rPr>
          <w:highlight w:val="yellow"/>
          <w:u w:val="single"/>
        </w:rPr>
        <w:t xml:space="preserve">Zarządzanie paradoksami według teorii ograniczeń </w:t>
      </w:r>
      <w:proofErr w:type="spellStart"/>
      <w:r w:rsidRPr="0054582C">
        <w:rPr>
          <w:highlight w:val="yellow"/>
          <w:u w:val="single"/>
        </w:rPr>
        <w:t>Goldratta</w:t>
      </w:r>
      <w:proofErr w:type="spellEnd"/>
    </w:p>
    <w:p w14:paraId="4062533F" w14:textId="77777777" w:rsidR="0054582C" w:rsidRPr="0054582C" w:rsidRDefault="0054582C" w:rsidP="0054582C">
      <w:pPr>
        <w:ind w:firstLine="0"/>
        <w:rPr>
          <w:highlight w:val="yellow"/>
        </w:rPr>
      </w:pPr>
      <w:r w:rsidRPr="0054582C">
        <w:rPr>
          <w:highlight w:val="yellow"/>
        </w:rPr>
        <w:t xml:space="preserve">Teoria ograniczeń (TOC) </w:t>
      </w:r>
      <w:proofErr w:type="spellStart"/>
      <w:r w:rsidRPr="0054582C">
        <w:rPr>
          <w:highlight w:val="yellow"/>
        </w:rPr>
        <w:t>Eliyahu</w:t>
      </w:r>
      <w:proofErr w:type="spellEnd"/>
      <w:r w:rsidRPr="0054582C">
        <w:rPr>
          <w:highlight w:val="yellow"/>
        </w:rPr>
        <w:t xml:space="preserve"> </w:t>
      </w:r>
      <w:proofErr w:type="spellStart"/>
      <w:r w:rsidRPr="0054582C">
        <w:rPr>
          <w:highlight w:val="yellow"/>
        </w:rPr>
        <w:t>Goldratta</w:t>
      </w:r>
      <w:proofErr w:type="spellEnd"/>
      <w:r w:rsidRPr="0054582C">
        <w:rPr>
          <w:highlight w:val="yellow"/>
        </w:rPr>
        <w:t xml:space="preserve"> jest podejściem do identyfikacji i zarządzania ograniczeniami, które przeszkadzają w osiągnięciu celów. W kontekście zarządzania paradoksami, TOC może pomóc w identyfikacji i eliminacji sprzeczności poprzez skupienie się na systemowym podejściu do analizy i rozwiązywania problemów.</w:t>
      </w:r>
    </w:p>
    <w:p w14:paraId="543EACA7" w14:textId="77777777" w:rsidR="0054582C" w:rsidRPr="0054582C" w:rsidRDefault="0054582C" w:rsidP="0054582C">
      <w:pPr>
        <w:ind w:firstLine="0"/>
        <w:rPr>
          <w:highlight w:val="yellow"/>
          <w:u w:val="single"/>
        </w:rPr>
      </w:pPr>
      <w:r w:rsidRPr="0054582C">
        <w:rPr>
          <w:highlight w:val="yellow"/>
          <w:u w:val="single"/>
        </w:rPr>
        <w:t>Podsumowanie:</w:t>
      </w:r>
    </w:p>
    <w:p w14:paraId="57815FCF" w14:textId="77777777" w:rsidR="0054582C" w:rsidRPr="0054582C" w:rsidRDefault="0054582C" w:rsidP="0054582C">
      <w:pPr>
        <w:ind w:firstLine="0"/>
        <w:rPr>
          <w:highlight w:val="yellow"/>
        </w:rPr>
      </w:pPr>
      <w:r w:rsidRPr="0054582C">
        <w:rPr>
          <w:highlight w:val="yellow"/>
        </w:rPr>
        <w:lastRenderedPageBreak/>
        <w:t>W zarządzaniu uniwersytetami istnieją różne rodzaje paradoksów, takie jak centralizacja kontra decentralizacja, ewolucja kontra rewolucja, rywalizacja kontra współpraca, logika kontra kreatywność i inne.</w:t>
      </w:r>
    </w:p>
    <w:p w14:paraId="194567BC" w14:textId="77777777" w:rsidR="0054582C" w:rsidRPr="0054582C" w:rsidRDefault="0054582C" w:rsidP="0054582C">
      <w:pPr>
        <w:ind w:firstLine="0"/>
        <w:rPr>
          <w:highlight w:val="yellow"/>
        </w:rPr>
      </w:pPr>
      <w:r w:rsidRPr="0054582C">
        <w:rPr>
          <w:highlight w:val="yellow"/>
        </w:rPr>
        <w:t xml:space="preserve">Krzysztof Leja proponuje różne strategie zarządzania paradoksami, takie jak poszukiwanie równowagi, wykorzystanie okazji, indywidualizacja oferty, wzmacnianie centrum poprzez tworzenie warunków do samoorganizacji, wykorzystanie koncepcji </w:t>
      </w:r>
      <w:proofErr w:type="spellStart"/>
      <w:r w:rsidRPr="0054582C">
        <w:rPr>
          <w:highlight w:val="yellow"/>
        </w:rPr>
        <w:t>koopetycji</w:t>
      </w:r>
      <w:proofErr w:type="spellEnd"/>
      <w:r w:rsidRPr="0054582C">
        <w:rPr>
          <w:highlight w:val="yellow"/>
        </w:rPr>
        <w:t>, dążenie do hipertekstowej organizacji uniwersytetu lub uniwersytetu trzeciej generacji, wykroczenie poza orientację klienta i zmiana uniwersytetu w kierunku organizacji służącej otoczeniu.</w:t>
      </w:r>
    </w:p>
    <w:p w14:paraId="42B25923" w14:textId="16A9617B" w:rsidR="00211F63" w:rsidRPr="00211F63" w:rsidRDefault="0054582C" w:rsidP="0054582C">
      <w:pPr>
        <w:ind w:firstLine="0"/>
        <w:rPr>
          <w:highlight w:val="yellow"/>
        </w:rPr>
      </w:pPr>
      <w:r w:rsidRPr="0054582C">
        <w:rPr>
          <w:highlight w:val="yellow"/>
        </w:rPr>
        <w:t xml:space="preserve">Teoria ograniczeń </w:t>
      </w:r>
      <w:proofErr w:type="spellStart"/>
      <w:r w:rsidRPr="0054582C">
        <w:rPr>
          <w:highlight w:val="yellow"/>
        </w:rPr>
        <w:t>Goldratta</w:t>
      </w:r>
      <w:proofErr w:type="spellEnd"/>
      <w:r w:rsidRPr="0054582C">
        <w:rPr>
          <w:highlight w:val="yellow"/>
        </w:rPr>
        <w:t xml:space="preserve"> może pomóc w zarządzaniu paradoksami poprzez identyfikację i eliminację ograniczeń, które przeszkadzają w osiągnięciu celów.</w:t>
      </w:r>
    </w:p>
    <w:p w14:paraId="4F127A11" w14:textId="77777777" w:rsidR="00211F63" w:rsidRPr="00211F63" w:rsidRDefault="00211F63" w:rsidP="00211F63">
      <w:pPr>
        <w:ind w:firstLine="0"/>
        <w:rPr>
          <w:b/>
          <w:bCs/>
          <w:highlight w:val="yellow"/>
        </w:rPr>
      </w:pPr>
      <w:r w:rsidRPr="00211F63">
        <w:rPr>
          <w:b/>
          <w:bCs/>
          <w:highlight w:val="yellow"/>
        </w:rPr>
        <w:t>VII. Przykłady zarządzania sprzecznymi interesami na uniwersytetach</w:t>
      </w:r>
    </w:p>
    <w:p w14:paraId="59D9BD89" w14:textId="77777777" w:rsidR="0054582C" w:rsidRPr="0054582C" w:rsidRDefault="0054582C" w:rsidP="0054582C">
      <w:pPr>
        <w:ind w:firstLine="0"/>
        <w:rPr>
          <w:highlight w:val="yellow"/>
          <w:u w:val="single"/>
        </w:rPr>
      </w:pPr>
      <w:r w:rsidRPr="0054582C">
        <w:rPr>
          <w:highlight w:val="yellow"/>
          <w:u w:val="single"/>
        </w:rPr>
        <w:t>Podsumowanie kwestii sprzecznych interesów i ich wpływu na zarządzanie uniwersytetami</w:t>
      </w:r>
    </w:p>
    <w:p w14:paraId="114924D6" w14:textId="77777777" w:rsidR="0054582C" w:rsidRPr="0054582C" w:rsidRDefault="0054582C" w:rsidP="0054582C">
      <w:pPr>
        <w:ind w:firstLine="0"/>
        <w:rPr>
          <w:highlight w:val="yellow"/>
        </w:rPr>
      </w:pPr>
      <w:r w:rsidRPr="0054582C">
        <w:rPr>
          <w:highlight w:val="yellow"/>
        </w:rPr>
        <w:t>Punktem wyjścia jest rekapitulacja dotychczasowego omówienia sprzecznych interesów i ich wpływu na zarządzanie uniwersytetami. Ta część podsumowuje kluczowe punkty dotyczące źródeł sprzeczności interesów, konsekwencji dla zarządzania uczelniami, a także strategii i technik zarządzania takimi sprzecznościami.</w:t>
      </w:r>
    </w:p>
    <w:p w14:paraId="0FABD318" w14:textId="77777777" w:rsidR="0054582C" w:rsidRPr="0054582C" w:rsidRDefault="0054582C" w:rsidP="0054582C">
      <w:pPr>
        <w:ind w:firstLine="0"/>
        <w:rPr>
          <w:highlight w:val="yellow"/>
          <w:u w:val="single"/>
        </w:rPr>
      </w:pPr>
      <w:r w:rsidRPr="0054582C">
        <w:rPr>
          <w:highlight w:val="yellow"/>
          <w:u w:val="single"/>
        </w:rPr>
        <w:t>Znaczenie zarządzania sprzecznymi interesami dla doskonalenia systemów zarządzania jakością</w:t>
      </w:r>
    </w:p>
    <w:p w14:paraId="4DCDF79D" w14:textId="77777777" w:rsidR="0054582C" w:rsidRPr="0054582C" w:rsidRDefault="0054582C" w:rsidP="0054582C">
      <w:pPr>
        <w:ind w:firstLine="0"/>
        <w:rPr>
          <w:highlight w:val="yellow"/>
        </w:rPr>
      </w:pPr>
      <w:r w:rsidRPr="0054582C">
        <w:rPr>
          <w:highlight w:val="yellow"/>
        </w:rPr>
        <w:t>Następnie omówiony zostanie wpływ zarządzania sprzecznymi interesami na doskonalenie systemów zarządzania jakością. Ważne jest, aby zrozumieć, jak uniwersytety mogą zintegrować różne interesy w celu stworzenia efektywnych systemów zarządzania jakością, które przyczyniają się do ich misji i celów.</w:t>
      </w:r>
    </w:p>
    <w:p w14:paraId="4F9CD0AE" w14:textId="77777777" w:rsidR="0054582C" w:rsidRPr="0054582C" w:rsidRDefault="0054582C" w:rsidP="0054582C">
      <w:pPr>
        <w:ind w:firstLine="0"/>
        <w:rPr>
          <w:highlight w:val="yellow"/>
          <w:u w:val="single"/>
        </w:rPr>
      </w:pPr>
      <w:r w:rsidRPr="0054582C">
        <w:rPr>
          <w:highlight w:val="yellow"/>
          <w:u w:val="single"/>
        </w:rPr>
        <w:t>Perspektywy na przyszłość: rola pomiaru satysfakcji interesariuszy w zarządzaniu jakością</w:t>
      </w:r>
    </w:p>
    <w:p w14:paraId="4DFE878A" w14:textId="77777777" w:rsidR="0054582C" w:rsidRPr="0054582C" w:rsidRDefault="0054582C" w:rsidP="0054582C">
      <w:pPr>
        <w:ind w:firstLine="0"/>
        <w:rPr>
          <w:highlight w:val="yellow"/>
        </w:rPr>
      </w:pPr>
      <w:r w:rsidRPr="0054582C">
        <w:rPr>
          <w:highlight w:val="yellow"/>
        </w:rPr>
        <w:t>Na koniec skupimy się na roli pomiaru satysfakcji interesariuszy w zarządzaniu jakością, zwracając uwagę na potencjalne strategie i praktyki, które mogą pomóc uniwersytetom lepiej zrozumieć i zarządzać swoim złożonym środowiskiem sprzecznych interesów. To zakończy ten podrozdział i zapewni podstawę do dalszego rozważania kwestii zarządzania jakością w kontekście satysfakcji interesariuszy w kolejnych rozdziałach.</w:t>
      </w:r>
    </w:p>
    <w:p w14:paraId="512C3DC6" w14:textId="77777777" w:rsidR="0054582C" w:rsidRPr="0054582C" w:rsidRDefault="0054582C" w:rsidP="0054582C">
      <w:pPr>
        <w:ind w:firstLine="0"/>
        <w:rPr>
          <w:highlight w:val="yellow"/>
          <w:u w:val="single"/>
        </w:rPr>
      </w:pPr>
      <w:r w:rsidRPr="0054582C">
        <w:rPr>
          <w:highlight w:val="yellow"/>
          <w:u w:val="single"/>
        </w:rPr>
        <w:t>Podsumowanie:</w:t>
      </w:r>
    </w:p>
    <w:p w14:paraId="317E68F9" w14:textId="77777777" w:rsidR="0054582C" w:rsidRPr="0054582C" w:rsidRDefault="0054582C" w:rsidP="0054582C">
      <w:pPr>
        <w:ind w:firstLine="0"/>
        <w:rPr>
          <w:highlight w:val="yellow"/>
        </w:rPr>
      </w:pPr>
      <w:r w:rsidRPr="0054582C">
        <w:rPr>
          <w:highlight w:val="yellow"/>
        </w:rPr>
        <w:t>Podsumowanie omówienia sprzecznych interesów i ich wpływu na zarządzanie uniwersytetami, wskazując na kluczowe punkty dotyczące źródeł sprzeczności interesów, konsekwencji dla zarządzania uczelniami, a także strategii i technik zarządzania takimi sprzecznościami.</w:t>
      </w:r>
    </w:p>
    <w:p w14:paraId="598DDCF1" w14:textId="77777777" w:rsidR="0054582C" w:rsidRPr="0054582C" w:rsidRDefault="0054582C" w:rsidP="0054582C">
      <w:pPr>
        <w:ind w:firstLine="0"/>
        <w:rPr>
          <w:highlight w:val="yellow"/>
        </w:rPr>
      </w:pPr>
      <w:r w:rsidRPr="0054582C">
        <w:rPr>
          <w:highlight w:val="yellow"/>
        </w:rPr>
        <w:t>Omówienie znaczenia zarządzania sprzecznymi interesami dla doskonalenia systemów zarządzania jakością, zwracając uwagę na to, jak uniwersytety mogą zintegrować różne interesy w celu stworzenia efektywnych systemów zarządzania jakością.</w:t>
      </w:r>
    </w:p>
    <w:p w14:paraId="34774BC9" w14:textId="3261E424" w:rsidR="00211F63" w:rsidRDefault="0054582C" w:rsidP="0054582C">
      <w:pPr>
        <w:ind w:firstLine="0"/>
      </w:pPr>
      <w:r w:rsidRPr="0054582C">
        <w:rPr>
          <w:highlight w:val="yellow"/>
        </w:rPr>
        <w:lastRenderedPageBreak/>
        <w:t>Omówienie roli pomiaru satysfakcji interesariuszy w zarządzaniu jakością, zwracając uwagę na potencjalne strategie i praktyki, które mogą pomóc uniwersytetom lepiej zrozumieć i zarządzać swoim złożonym środowiskiem sprzecznych interesów.</w:t>
      </w:r>
    </w:p>
    <w:p w14:paraId="7D29CAF7" w14:textId="77777777" w:rsidR="00211F63" w:rsidRDefault="00211F63" w:rsidP="00F82C17">
      <w:pPr>
        <w:ind w:firstLine="0"/>
      </w:pPr>
    </w:p>
    <w:p w14:paraId="3D35855D" w14:textId="77777777" w:rsidR="00211F63" w:rsidRDefault="00211F63" w:rsidP="00F82C17">
      <w:pPr>
        <w:ind w:firstLine="0"/>
      </w:pPr>
    </w:p>
    <w:p w14:paraId="3B50D945" w14:textId="77777777" w:rsidR="00211F63" w:rsidRDefault="00211F63" w:rsidP="00F82C17">
      <w:pPr>
        <w:ind w:firstLine="0"/>
      </w:pPr>
    </w:p>
    <w:p w14:paraId="0EBBB7D3" w14:textId="77777777" w:rsidR="00211F63" w:rsidRDefault="00211F63" w:rsidP="00F82C17">
      <w:pPr>
        <w:ind w:firstLine="0"/>
      </w:pPr>
    </w:p>
    <w:p w14:paraId="501BB68D" w14:textId="52372FB0" w:rsidR="00387B4E" w:rsidRDefault="00387B4E" w:rsidP="00F82C17">
      <w:pPr>
        <w:ind w:firstLine="0"/>
      </w:pPr>
    </w:p>
    <w:p w14:paraId="2A2D656E" w14:textId="2A98F56B" w:rsidR="00387B4E" w:rsidRDefault="00387B4E" w:rsidP="00F82C17">
      <w:pPr>
        <w:ind w:firstLine="0"/>
      </w:pPr>
    </w:p>
    <w:p w14:paraId="490BD626" w14:textId="77777777" w:rsidR="00387B4E" w:rsidRDefault="00387B4E" w:rsidP="00F82C17">
      <w:pPr>
        <w:ind w:firstLine="0"/>
      </w:pPr>
    </w:p>
    <w:p w14:paraId="16461933" w14:textId="77777777" w:rsidR="008F6A66" w:rsidRPr="008F6A66" w:rsidRDefault="008F6A66" w:rsidP="00F82C17">
      <w:pPr>
        <w:ind w:firstLine="0"/>
      </w:pPr>
    </w:p>
    <w:p w14:paraId="66395123" w14:textId="696399F3" w:rsidR="00A139A4" w:rsidRPr="00233788" w:rsidRDefault="005D1ABF" w:rsidP="00075727">
      <w:pPr>
        <w:pStyle w:val="Akapitzlist"/>
        <w:numPr>
          <w:ilvl w:val="0"/>
          <w:numId w:val="33"/>
        </w:numPr>
      </w:pPr>
      <w:r>
        <w:t>Są jednak podobieństwa</w:t>
      </w:r>
      <w:r w:rsidR="00FF78C3">
        <w:t>, np. w sposobach i czynnikach warunkujących osiąganie sukcesu</w:t>
      </w:r>
    </w:p>
    <w:p w14:paraId="3FEAA77F" w14:textId="77777777" w:rsidR="00A139A4" w:rsidRPr="00233788" w:rsidRDefault="00A139A4" w:rsidP="00A139A4">
      <w:r w:rsidRPr="00233788">
        <w:t xml:space="preserve">„Michael </w:t>
      </w:r>
      <w:proofErr w:type="spellStart"/>
      <w:r w:rsidRPr="00233788">
        <w:t>Shattock</w:t>
      </w:r>
      <w:proofErr w:type="spellEnd"/>
      <w:r w:rsidRPr="00233788">
        <w:t xml:space="preserve"> (2003:137): podobnie jak w innych organizacjach , ambicja na uniwersytecie rodzi sukces. Sukces nie przydarza się, on zostaje osiągnięty”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Pr="00233788">
        <w:fldChar w:fldCharType="separate"/>
      </w:r>
      <w:r w:rsidRPr="00233788">
        <w:rPr>
          <w:noProof/>
        </w:rPr>
        <w:t>(Kwiek, 2015, s. 158)</w:t>
      </w:r>
      <w:r w:rsidRPr="00233788">
        <w:fldChar w:fldCharType="end"/>
      </w:r>
    </w:p>
    <w:p w14:paraId="371C9FD6" w14:textId="23F230A0" w:rsidR="00A139A4" w:rsidRPr="00233788" w:rsidRDefault="00FF78C3" w:rsidP="00075727">
      <w:pPr>
        <w:pStyle w:val="Akapitzlist"/>
        <w:numPr>
          <w:ilvl w:val="0"/>
          <w:numId w:val="33"/>
        </w:numPr>
      </w:pPr>
      <w:r>
        <w:t>Istnieją jednak przykłady partnerstw potwierdzających, że pomimo różnic współpraca może być owocna i korzystna dla wszystkich stron</w:t>
      </w:r>
    </w:p>
    <w:p w14:paraId="602CB33A" w14:textId="2C9BC583" w:rsidR="00A139A4" w:rsidRPr="00233788" w:rsidRDefault="00A139A4" w:rsidP="00A139A4">
      <w:r w:rsidRPr="00233788">
        <w:t>„Aby uzyskać trwałość, partnerstwo wymaga długoterminowego zaufania między głównymi interesariuszami, przede wszystkim między uniwersytetami, a przedsiębiorstwami. Zaufanie na początku op</w:t>
      </w:r>
      <w:r w:rsidR="00067EBE">
        <w:t>i</w:t>
      </w:r>
      <w:r w:rsidRPr="00233788">
        <w:t xml:space="preserve">era się często na dobrych wcześniejszych osobistych relacjach. Przydaje się również wysoka społeczna i instytucjonalna widoczność w regionie (i wynikający z niej społeczny i instytucjonalny szacunek) głównych interesariuszy partnerstwa”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konkurencji","type":"book"},"locator":"155","uris":["http://www.mendeley.com/documents/?uuid=8b943a32-f5c7-4d36-8f4e-35adc558b691"]}],"mendeley":{"formattedCitation":"(Kwiek, 2015, s. 155)","plainTextFormattedCitation":"(Kwiek, 2015, s. 155)","previouslyFormattedCitation":"(Kwiek, 2015, s. 155)"},"properties":{"noteIndex":0},"schema":"https://github.com/citation-style-language/schema/raw/master/csl-citation.json"}</w:instrText>
      </w:r>
      <w:r w:rsidRPr="00233788">
        <w:fldChar w:fldCharType="separate"/>
      </w:r>
      <w:r w:rsidRPr="00233788">
        <w:rPr>
          <w:noProof/>
        </w:rPr>
        <w:t>(Kwiek, 2015, s. 155)</w:t>
      </w:r>
      <w:r w:rsidRPr="00233788">
        <w:fldChar w:fldCharType="end"/>
      </w:r>
    </w:p>
    <w:p w14:paraId="2DE493C9" w14:textId="77777777" w:rsidR="00A139A4" w:rsidRDefault="00A139A4" w:rsidP="00A139A4"/>
    <w:p w14:paraId="0A2EB881" w14:textId="2C428A38" w:rsidR="00A139A4" w:rsidRPr="005C38C8" w:rsidRDefault="00655665" w:rsidP="00A139A4">
      <w:r w:rsidRPr="00655665">
        <w:rPr>
          <w:color w:val="FF0000"/>
        </w:rPr>
        <w:t>Niemniej</w:t>
      </w:r>
      <w:r w:rsidRPr="006D318F">
        <w:t xml:space="preserve"> przyczyn złożoności i powstawania istotnych wyzwań dla zarządzających uczelniami jest znacznie więcej. Potwierdzenie tych spostrzeżeń znajdujemy także w opracowaniach Krzysztofa </w:t>
      </w:r>
      <w:proofErr w:type="spellStart"/>
      <w:r w:rsidRPr="006D318F">
        <w:t>Leji</w:t>
      </w:r>
      <w:proofErr w:type="spellEnd"/>
      <w:r w:rsidRPr="006D318F">
        <w:t xml:space="preserve">: „budowanie relacji z otoczeniem uczelni jest przedsięwzięciem złożonym ze względu na sprzeczne cele różnych interesariuszy, co utrudnia realizację celów rozwojowych uczelni. Warunkiem koniecznym jest tworzenie kultury organizacyjnej sprzyjającej łączeniu tych sprzeczności </w:t>
      </w:r>
      <w:r w:rsidRPr="00233788">
        <w:fldChar w:fldCharType="begin" w:fldLock="1"/>
      </w:r>
      <w:r w:rsidRPr="006D318F">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w:instrText>
      </w:r>
      <w:r w:rsidRPr="00233788">
        <w:instrText xml:space="preserve">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w:instrText>
      </w:r>
      <w:r w:rsidRPr="005C38C8">
        <w:instrText>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uniwersytetem","type":"book"},"locator":"183","uris":["http://www.mendeley.com/documents/?uuid=ec25e376-ec01-4679-a314-d9b2bf799b92"]}],"mendeley":{"formattedCitation":"(Leja, 2011, s. 183)","plainTextFormattedCitation":"(Leja, 2011, s. 183)","previouslyFormattedCitation":"(Leja, 2011, s. 183)"},"properties":{"noteIndex":0},"schema":"https://github.com/citation-style-language/schema/raw/master/csl-citation.json"}</w:instrText>
      </w:r>
      <w:r w:rsidRPr="00233788">
        <w:fldChar w:fldCharType="separate"/>
      </w:r>
      <w:r w:rsidRPr="005C38C8">
        <w:rPr>
          <w:noProof/>
        </w:rPr>
        <w:t>(Leja, 2011, s. 183)</w:t>
      </w:r>
      <w:r w:rsidRPr="00233788">
        <w:fldChar w:fldCharType="end"/>
      </w:r>
      <w:r w:rsidRPr="005C38C8">
        <w:t>.</w:t>
      </w:r>
    </w:p>
    <w:p w14:paraId="3D68DE2B" w14:textId="477BF21E" w:rsidR="00A139A4" w:rsidRDefault="00A139A4" w:rsidP="00A139A4"/>
    <w:p w14:paraId="3B945BBF" w14:textId="77777777" w:rsidR="003A466E" w:rsidRDefault="003A466E" w:rsidP="00075727">
      <w:pPr>
        <w:pStyle w:val="Akapitzlist"/>
        <w:numPr>
          <w:ilvl w:val="1"/>
          <w:numId w:val="38"/>
        </w:numPr>
      </w:pPr>
      <w:proofErr w:type="spellStart"/>
      <w:r>
        <w:t>Adhokracja</w:t>
      </w:r>
      <w:proofErr w:type="spellEnd"/>
      <w:r>
        <w:t xml:space="preserve"> czy demokracja</w:t>
      </w:r>
    </w:p>
    <w:p w14:paraId="45907173" w14:textId="77777777" w:rsidR="003A466E" w:rsidRDefault="003A466E" w:rsidP="00075727">
      <w:pPr>
        <w:pStyle w:val="Akapitzlist"/>
        <w:numPr>
          <w:ilvl w:val="1"/>
          <w:numId w:val="38"/>
        </w:numPr>
      </w:pPr>
      <w:r>
        <w:t>Rywalizacja czy współpraca</w:t>
      </w:r>
    </w:p>
    <w:p w14:paraId="515D120E" w14:textId="77777777" w:rsidR="003A466E" w:rsidRDefault="003A466E" w:rsidP="00075727">
      <w:pPr>
        <w:pStyle w:val="Akapitzlist"/>
        <w:numPr>
          <w:ilvl w:val="1"/>
          <w:numId w:val="38"/>
        </w:numPr>
      </w:pPr>
      <w:r>
        <w:t>Lokalność czy globalność</w:t>
      </w:r>
    </w:p>
    <w:p w14:paraId="7A8A95A6" w14:textId="77777777" w:rsidR="003A466E" w:rsidRDefault="003A466E" w:rsidP="00075727">
      <w:pPr>
        <w:pStyle w:val="Akapitzlist"/>
        <w:numPr>
          <w:ilvl w:val="1"/>
          <w:numId w:val="38"/>
        </w:numPr>
      </w:pPr>
      <w:r>
        <w:t>Itd.</w:t>
      </w:r>
    </w:p>
    <w:p w14:paraId="555EFF27" w14:textId="77777777" w:rsidR="003A466E" w:rsidRDefault="003A466E" w:rsidP="00A139A4"/>
    <w:p w14:paraId="57DFF514" w14:textId="77777777" w:rsidR="003A466E" w:rsidRPr="003A466E" w:rsidRDefault="003A466E" w:rsidP="003A466E">
      <w:pPr>
        <w:rPr>
          <w:color w:val="FF0000"/>
        </w:rPr>
      </w:pPr>
      <w:r w:rsidRPr="003A466E">
        <w:rPr>
          <w:color w:val="FF0000"/>
        </w:rPr>
        <w:t xml:space="preserve">Ew. Przedstawienie idei zarządzania paradoksami oraz ukazanie jej podobieństw do TOC </w:t>
      </w:r>
      <w:proofErr w:type="spellStart"/>
      <w:r w:rsidRPr="003A466E">
        <w:rPr>
          <w:color w:val="FF0000"/>
        </w:rPr>
        <w:t>Goldratt’a</w:t>
      </w:r>
      <w:proofErr w:type="spellEnd"/>
      <w:r w:rsidRPr="003A466E">
        <w:rPr>
          <w:color w:val="FF0000"/>
        </w:rPr>
        <w:t xml:space="preserve"> i narzędzia diagramu konfliktu służącego do znajdowania </w:t>
      </w:r>
      <w:commentRangeStart w:id="113"/>
      <w:r w:rsidRPr="003A466E">
        <w:rPr>
          <w:color w:val="FF0000"/>
        </w:rPr>
        <w:t>rozwiązań typu win-win</w:t>
      </w:r>
      <w:commentRangeEnd w:id="113"/>
      <w:r w:rsidRPr="003A466E">
        <w:rPr>
          <w:rStyle w:val="Odwoaniedokomentarza"/>
          <w:rFonts w:ascii="Times New Roman" w:eastAsia="Times New Roman" w:hAnsi="Times New Roman"/>
          <w:color w:val="FF0000"/>
          <w:szCs w:val="20"/>
          <w:lang w:eastAsia="pl-PL"/>
        </w:rPr>
        <w:commentReference w:id="113"/>
      </w:r>
      <w:r w:rsidRPr="003A466E">
        <w:rPr>
          <w:color w:val="FF0000"/>
        </w:rPr>
        <w:t xml:space="preserve"> przeszukać bazy artykułów w poszukiwaniu zastosowań TOC lub diagramu konfliktu</w:t>
      </w:r>
    </w:p>
    <w:p w14:paraId="162FEB6C" w14:textId="45C9E32C" w:rsidR="003A466E" w:rsidRDefault="003A466E" w:rsidP="00A139A4"/>
    <w:p w14:paraId="6352E69E" w14:textId="77777777" w:rsidR="003A466E" w:rsidRDefault="003A466E" w:rsidP="00A139A4"/>
    <w:p w14:paraId="245905AA" w14:textId="6CAB49C1" w:rsidR="003A466E" w:rsidRDefault="003A466E" w:rsidP="00A139A4">
      <w:commentRangeStart w:id="114"/>
      <w:r>
        <w:t>Ciekawą drogę do zrozumienia jak można łączyć paradoksy jest koncepcja tzw. turkusowego zarządzania przywołująca różne poziomy rozwoju społeczeństwa.</w:t>
      </w:r>
      <w:commentRangeEnd w:id="114"/>
      <w:r w:rsidR="009A70F2">
        <w:rPr>
          <w:rStyle w:val="Odwoaniedokomentarza"/>
          <w:rFonts w:ascii="Times New Roman" w:eastAsia="Times New Roman" w:hAnsi="Times New Roman"/>
          <w:szCs w:val="20"/>
          <w:lang w:eastAsia="pl-PL"/>
        </w:rPr>
        <w:commentReference w:id="114"/>
      </w:r>
      <w:r w:rsidR="007E3E3A">
        <w:t xml:space="preserve"> </w:t>
      </w:r>
      <w:r w:rsidR="007E3E3A">
        <w:fldChar w:fldCharType="begin" w:fldLock="1"/>
      </w:r>
      <w:r w:rsidR="007E3E3A">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inaczej","type":"book"},"uris":["http://www.mendeley.com/documents/?uuid=6e362abf-eefb-471a-ab58-8723e43a7a99"]}],"mendeley":{"formattedCitation":"(Laloux, 2015)","plainTextFormattedCitation":"(Laloux, 2015)"},"properties":{"noteIndex":0},"schema":"https://github.com/citation-style-language/schema/raw/master/csl-citation.json"}</w:instrText>
      </w:r>
      <w:r w:rsidR="007E3E3A">
        <w:fldChar w:fldCharType="separate"/>
      </w:r>
      <w:r w:rsidR="007E3E3A" w:rsidRPr="007E3E3A">
        <w:rPr>
          <w:noProof/>
        </w:rPr>
        <w:t>(Laloux, 2015)</w:t>
      </w:r>
      <w:r w:rsidR="007E3E3A">
        <w:fldChar w:fldCharType="end"/>
      </w:r>
    </w:p>
    <w:p w14:paraId="20C7FE80" w14:textId="11EC9829" w:rsidR="003A466E" w:rsidRDefault="003A466E" w:rsidP="00A139A4">
      <w:r>
        <w:t>W kontekście uczelni można wskazać wiele cech, które są charakterystyczne dla więcej niż jednego poziomu rozwoju świadomości oraz zarządzania.</w:t>
      </w:r>
    </w:p>
    <w:p w14:paraId="3C961A43" w14:textId="77777777" w:rsidR="003A466E" w:rsidRPr="006F7DC7" w:rsidRDefault="003A466E" w:rsidP="003A466E">
      <w:pPr>
        <w:rPr>
          <w:lang w:val="en-US"/>
        </w:rPr>
      </w:pPr>
      <w:r w:rsidRPr="006F7DC7">
        <w:rPr>
          <w:lang w:val="en-US"/>
        </w:rPr>
        <w:t xml:space="preserve">Orange color - this style is characterized by a hierarchical structure that remains open to promotions and all other autonomous forms of organization. In addition, the management of the organization makes sure that all goals are effectively implemented by the lower levels of the organization.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Organization","type":"article-journal"},"locator":"11381","uris":["http://www.mendeley.com/documents/?uuid=31f6a9d4-561b-4c84-8946-3dacafcc0727"]}],"mendeley":{"formattedCitation":"(Rutkowska &amp; Kamińska, 2020, s. 11381)","plainTextFormattedCitation":"(Rutkowska &amp; Kamińska, 2020, s. 11381)","previouslyFormattedCitation":"(Rutkowska &amp; Kamińska, 2020, s. 11381)"},"properties":{"noteIndex":0},"schema":"https://github.com/citation-style-language/schema/raw/master/csl-citation.json"}</w:instrText>
      </w:r>
      <w:r w:rsidRPr="00233788">
        <w:fldChar w:fldCharType="separate"/>
      </w:r>
      <w:r w:rsidRPr="006F7DC7">
        <w:rPr>
          <w:noProof/>
          <w:lang w:val="en-US"/>
        </w:rPr>
        <w:t>(Rutkowska &amp; Kamińska, 2020, s. 11381)</w:t>
      </w:r>
      <w:r w:rsidRPr="00233788">
        <w:fldChar w:fldCharType="end"/>
      </w:r>
    </w:p>
    <w:p w14:paraId="657A4D1C" w14:textId="77777777" w:rsidR="003A466E" w:rsidRPr="008A7C5F" w:rsidRDefault="003A466E" w:rsidP="003A466E">
      <w:pPr>
        <w:rPr>
          <w:lang w:val="en-GB"/>
        </w:rPr>
      </w:pPr>
      <w:r w:rsidRPr="006F7DC7">
        <w:rPr>
          <w:lang w:val="en-US"/>
        </w:rPr>
        <w:t xml:space="preserve">Green color - this style focuses on maintaining harmony and a sense of community within the organization. What's more, the hierarchy in the company is preserved, although many decisions are made at lower levels.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Organization","type":"article-journal"},"locator":"11382","uris":["http://www.mendeley.com/documents/?uuid=31f6a9d4-561b-4c84-8946-3dacafcc0727"]}],"mendeley":{"formattedCitation":"(Rutkowska &amp; Kamińska, 2020, s. 11382)","plainTextFormattedCitation":"(Rutkowska &amp; Kamińska, 2020, s. 11382)","previouslyFormattedCitation":"(Rutkowska &amp; Kamińska, 2020, s. 11382)"},"properties":{"noteIndex":0},"schema":"https://github.com/citation-style-language/schema/raw/master/csl-citation.json"}</w:instrText>
      </w:r>
      <w:r w:rsidRPr="00233788">
        <w:fldChar w:fldCharType="separate"/>
      </w:r>
      <w:r w:rsidRPr="008A7C5F">
        <w:rPr>
          <w:noProof/>
          <w:lang w:val="en-GB"/>
        </w:rPr>
        <w:t>(Rutkowska &amp; Kamińska, 2020, s. 11382)</w:t>
      </w:r>
      <w:r w:rsidRPr="00233788">
        <w:fldChar w:fldCharType="end"/>
      </w:r>
    </w:p>
    <w:p w14:paraId="50F22702" w14:textId="77777777" w:rsidR="003A466E" w:rsidRPr="008A7C5F" w:rsidRDefault="003A466E" w:rsidP="00A139A4">
      <w:pPr>
        <w:rPr>
          <w:lang w:val="en-GB"/>
        </w:rPr>
      </w:pPr>
    </w:p>
    <w:p w14:paraId="23BBCCFE" w14:textId="77777777" w:rsidR="003A466E" w:rsidRPr="008A7C5F" w:rsidRDefault="003A466E" w:rsidP="00A139A4">
      <w:pPr>
        <w:rPr>
          <w:lang w:val="en-GB"/>
        </w:rPr>
      </w:pPr>
    </w:p>
    <w:p w14:paraId="7904419C" w14:textId="33560046" w:rsidR="00D9007B" w:rsidRPr="008A7C5F" w:rsidRDefault="00D9007B" w:rsidP="00A139A4">
      <w:pPr>
        <w:rPr>
          <w:lang w:val="en-GB"/>
        </w:rPr>
      </w:pPr>
    </w:p>
    <w:p w14:paraId="203DF099" w14:textId="77777777" w:rsidR="00452768" w:rsidRDefault="00452768" w:rsidP="00452768">
      <w:pPr>
        <w:rPr>
          <w:lang w:val="en-US"/>
        </w:rPr>
      </w:pPr>
      <w:r w:rsidRPr="006F7DC7">
        <w:rPr>
          <w:lang w:val="en-US"/>
        </w:rPr>
        <w:t xml:space="preserve">Let us recall the goal of the common research area in another formulation (from Strategy for a Real Research Policy in Europe) to see how far away it is from traditional views on the social role of the university: the university’s goal is the creation of an area for research where scientific resources are used “to create jobs and increase Europe’s competitiveness” (EC 2000c: 1) </w:t>
      </w:r>
      <w:r w:rsidRPr="00233788">
        <w:fldChar w:fldCharType="begin" w:fldLock="1"/>
      </w:r>
      <w:r w:rsidRPr="006F7DC7">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State","type":"article-journal"},"locator":"363","uris":["http://www.mendeley.com/documents/?uuid=27d993a0-b8e3-4acb-aca4-9739c871cd5b"]}],"mendeley":{"formattedCitation":"(Kwiek, 2006, s. 363)","plainTextFormattedCitation":"(Kwiek, 2006, s. 363)","previouslyFormattedCitation":"(Kwiek, 2006, s. 363)"},"properties":{"noteIndex":0},"schema":"https://github.com/citation-style-language/schema/raw/master/csl-citation.json"}</w:instrText>
      </w:r>
      <w:r w:rsidRPr="00233788">
        <w:fldChar w:fldCharType="separate"/>
      </w:r>
      <w:r w:rsidRPr="006F7DC7">
        <w:rPr>
          <w:noProof/>
          <w:lang w:val="en-US"/>
        </w:rPr>
        <w:t>(Kwiek, 2006, s. 363)</w:t>
      </w:r>
      <w:r w:rsidRPr="00233788">
        <w:fldChar w:fldCharType="end"/>
      </w:r>
      <w:r w:rsidRPr="005F4F24">
        <w:rPr>
          <w:lang w:val="en-US"/>
        </w:rPr>
        <w:t xml:space="preserve"> </w:t>
      </w:r>
    </w:p>
    <w:p w14:paraId="0343D6E8" w14:textId="77777777" w:rsidR="00452768" w:rsidRPr="00A40436" w:rsidRDefault="00452768" w:rsidP="00452768">
      <w:pPr>
        <w:rPr>
          <w:lang w:val="en-US"/>
        </w:rPr>
      </w:pPr>
      <w:r w:rsidRPr="005F4F24">
        <w:t>„Od szkolnictwa wyższego coraz częściej wymaga się aby było w stanie pokazać swój wkład do rozwoju społecznego i gospodarczego (</w:t>
      </w:r>
      <w:proofErr w:type="spellStart"/>
      <w:r w:rsidRPr="005F4F24">
        <w:rPr>
          <w:i/>
          <w:iCs/>
        </w:rPr>
        <w:t>value</w:t>
      </w:r>
      <w:proofErr w:type="spellEnd"/>
      <w:r w:rsidRPr="005F4F24">
        <w:rPr>
          <w:i/>
          <w:iCs/>
        </w:rPr>
        <w:t xml:space="preserve"> for </w:t>
      </w:r>
      <w:proofErr w:type="spellStart"/>
      <w:r w:rsidRPr="005F4F24">
        <w:rPr>
          <w:i/>
          <w:iCs/>
        </w:rPr>
        <w:t>money</w:t>
      </w:r>
      <w:proofErr w:type="spellEnd"/>
      <w:r w:rsidRPr="005F4F24">
        <w:t xml:space="preserve">).” </w:t>
      </w:r>
      <w:r w:rsidRPr="00233788">
        <w:fldChar w:fldCharType="begin" w:fldLock="1"/>
      </w:r>
      <w:r w:rsidRPr="005F4F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konkurencji","type":"book"},"locator":"27","uris":["http://www.mendeley.com/documents/?uuid=8b943a32-f5c7-4d36-8f4e-35adc558b691"]}],"mendeley":{"formattedCitation":"(Kwiek, 2015, s. 27)","plainTextFormattedCitation":"(Kwiek, 2015, s. 27)","previouslyFormattedCitation":"(Kwiek, 2015, s. 27)"},"properties":{"noteIndex":0},"schema":"https://github.com/citation-style-language/schema/raw/master/csl-citation.json"}</w:instrText>
      </w:r>
      <w:r w:rsidRPr="00233788">
        <w:fldChar w:fldCharType="separate"/>
      </w:r>
      <w:r w:rsidRPr="00A40436">
        <w:rPr>
          <w:noProof/>
          <w:lang w:val="en-US"/>
        </w:rPr>
        <w:t>(Kwiek, 2015, s. 27)</w:t>
      </w:r>
      <w:r w:rsidRPr="00233788">
        <w:fldChar w:fldCharType="end"/>
      </w:r>
    </w:p>
    <w:p w14:paraId="5C983408" w14:textId="77777777" w:rsidR="00452768" w:rsidRPr="006F7DC7" w:rsidRDefault="00452768" w:rsidP="00452768">
      <w:pPr>
        <w:rPr>
          <w:lang w:val="en-US"/>
        </w:rPr>
      </w:pPr>
    </w:p>
    <w:p w14:paraId="56110820" w14:textId="77777777" w:rsidR="00452768" w:rsidRPr="00E44E17" w:rsidRDefault="00452768" w:rsidP="00452768">
      <w:r w:rsidRPr="006F7DC7">
        <w:rPr>
          <w:lang w:val="en-US"/>
        </w:rPr>
        <w:t xml:space="preserve">Nowadays, universities are regarded as significant drivers of a knowledge-based economy [55] and increasingly, they play a more active and interventionist role, related to innovation and the economy, the delivery of wider social goals and the transformation of society [56] </w:t>
      </w:r>
      <w:r w:rsidRPr="00233788">
        <w:fldChar w:fldCharType="begin" w:fldLock="1"/>
      </w:r>
      <w:r w:rsidRPr="006F7DC7">
        <w:rPr>
          <w:lang w:val="en-US"/>
        </w:rP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246C09">
        <w:instrText>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w:instrText>
      </w:r>
      <w:r w:rsidRPr="00E44E17">
        <w:instrText>:0},"schema":"https://github.com/citation-style-language/schema/raw/master/csl-citation.json"}</w:instrText>
      </w:r>
      <w:r w:rsidRPr="00233788">
        <w:fldChar w:fldCharType="separate"/>
      </w:r>
      <w:r w:rsidRPr="00E44E17">
        <w:rPr>
          <w:noProof/>
        </w:rPr>
        <w:t>(Dzimińska i in., 2020, s. 5)</w:t>
      </w:r>
      <w:r w:rsidRPr="00233788">
        <w:fldChar w:fldCharType="end"/>
      </w:r>
    </w:p>
    <w:p w14:paraId="2DA31C06" w14:textId="77777777" w:rsidR="00452768" w:rsidRPr="00233788" w:rsidRDefault="00452768" w:rsidP="00452768"/>
    <w:p w14:paraId="6576E306" w14:textId="77777777" w:rsidR="00452768" w:rsidRPr="00233788" w:rsidRDefault="00452768" w:rsidP="00452768">
      <w:r w:rsidRPr="00233788">
        <w:t xml:space="preserve">W kontekście teorii kapitału ludzkiego oraz badań dotyczących dużych i rosnących prywatnych korzyści z wykształcenia wyższego (obok korzyści publicznych) przekierowanie większej puli środków publicznych poza systemy szkolnictwa wyższego na rzecz systemów ochrony zdrowia i emerytalnych </w:t>
      </w:r>
      <w:r w:rsidRPr="00233788">
        <w:lastRenderedPageBreak/>
        <w:t xml:space="preserve">(…) wydaje się być bardziej prawdopodobne niż kiedykolwiek wcześniej. Wyjątkiem mogą być systemy o drastycznie malejącej liczbie studentów, a tak jest w przypadku Polski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xml:space="preserve">. </w:t>
      </w:r>
    </w:p>
    <w:p w14:paraId="1CF05D03" w14:textId="77777777" w:rsidR="00452768" w:rsidRPr="00233788" w:rsidRDefault="00452768" w:rsidP="00452768">
      <w:r w:rsidRPr="00233788">
        <w:t xml:space="preserve">Ponadto w Polsce wydaje się, że władze państwowe dostrzegły problem z dysproporcją pomiędzy raczej dobrą jakością wykształcenia dostarczanego na uczelniach (czego przykładem mogą być </w:t>
      </w:r>
      <w:r w:rsidRPr="00452768">
        <w:rPr>
          <w:strike/>
        </w:rPr>
        <w:t>sukcesy polskich uczonych</w:t>
      </w:r>
      <w:r>
        <w:t xml:space="preserve"> ceniona wartość wykształcenia pracowników w Polsce</w:t>
      </w:r>
      <w:r w:rsidRPr="00233788">
        <w:t>), a raczej niskim prestiżem polskich uniwersytetów. (JPSZ)</w:t>
      </w:r>
    </w:p>
    <w:p w14:paraId="4C2CEAEB" w14:textId="77777777" w:rsidR="00452768" w:rsidRPr="00233788" w:rsidRDefault="00452768" w:rsidP="007547C6">
      <w:pPr>
        <w:jc w:val="center"/>
      </w:pPr>
      <w:r w:rsidRPr="00233788">
        <w:t>Ekspansja edukacyjna na rynkach p</w:t>
      </w:r>
      <w:r>
        <w:t>r</w:t>
      </w:r>
      <w:r w:rsidRPr="00233788">
        <w:t xml:space="preserve">acy już nasyconych absolwentami szkół wyższych niesie ze sobą odmienne konsekwencje niż ekspansja na rynkach pracy, które są dalekie od nasycenia. Kraje Europy Środkowej mają przeciętnie wciąż zdecydowanie mniej wykształconą siłę roboczą, w związku z czym premia płacowa za wyższe wykształcenie jest tam wyższa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p>
    <w:p w14:paraId="16A5F51F" w14:textId="77777777" w:rsidR="00452768" w:rsidRPr="00452768" w:rsidRDefault="00452768" w:rsidP="00A139A4"/>
    <w:p w14:paraId="20A83A31" w14:textId="77777777" w:rsidR="00D9007B" w:rsidRPr="006F7DC7" w:rsidRDefault="00D9007B" w:rsidP="00D9007B">
      <w:pPr>
        <w:rPr>
          <w:lang w:val="en-US"/>
        </w:rPr>
      </w:pPr>
      <w:r w:rsidRPr="006F7DC7">
        <w:rPr>
          <w:lang w:val="en-US"/>
        </w:rPr>
        <w:t xml:space="preserve">Productive scientists are a strongly motivated group of researchers and they have the stamina, ‘or the capacity to work hard and persists in the pursuit of long-range goals’ (Fox 1983: 287; Zuckerman 1970: 241) </w:t>
      </w:r>
      <w:r w:rsidRPr="00233788">
        <w:fldChar w:fldCharType="begin" w:fldLock="1"/>
      </w:r>
      <w:r w:rsidRPr="006F7DC7">
        <w:rPr>
          <w:lang w:val="en-US"/>
        </w:rPr>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productivity","type":"book"},"locator":"28","uris":["http://www.mendeley.com/documents/?uuid=452ed6d7-2c5f-4c88-bbd4-3d5cd1c0907a"]}],"mendeley":{"formattedCitation":"(Kwiek, 2019, s. 28)","plainTextFormattedCitation":"(Kwiek, 2019, s. 28)","previouslyFormattedCitation":"(Kwiek, 2019, s. 28)"},"properties":{"noteIndex":0},"schema":"https://github.com/citation-style-language/schema/raw/master/csl-citation.json"}</w:instrText>
      </w:r>
      <w:r w:rsidRPr="00233788">
        <w:fldChar w:fldCharType="separate"/>
      </w:r>
      <w:r w:rsidRPr="006F7DC7">
        <w:rPr>
          <w:noProof/>
          <w:lang w:val="en-US"/>
        </w:rPr>
        <w:t>(Kwiek, 2019, s. 28)</w:t>
      </w:r>
      <w:r w:rsidRPr="00233788">
        <w:fldChar w:fldCharType="end"/>
      </w:r>
    </w:p>
    <w:p w14:paraId="12675157" w14:textId="77777777" w:rsidR="00D9007B" w:rsidRPr="00D9007B" w:rsidRDefault="00D9007B" w:rsidP="00A139A4">
      <w:pPr>
        <w:rPr>
          <w:lang w:val="en-US"/>
        </w:rPr>
      </w:pPr>
    </w:p>
    <w:p w14:paraId="7B1FDF06" w14:textId="77777777" w:rsidR="00A139A4" w:rsidRPr="00D9007B" w:rsidRDefault="00A139A4" w:rsidP="00A139A4">
      <w:pPr>
        <w:rPr>
          <w:lang w:val="en-US"/>
        </w:rPr>
      </w:pPr>
    </w:p>
    <w:p w14:paraId="311A92D8" w14:textId="75412D92" w:rsidR="00173E47" w:rsidRPr="008A7C5F" w:rsidRDefault="00173E47" w:rsidP="00173E47">
      <w:pPr>
        <w:rPr>
          <w:lang w:val="en-GB"/>
        </w:rPr>
      </w:pP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246C0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354C5750"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7E3E3A" w:rsidRPr="007E3E3A">
        <w:rPr>
          <w:noProof/>
        </w:rPr>
        <w:t>(por.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246C0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246C0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lastRenderedPageBreak/>
        <w:t xml:space="preserve">Tabela </w:t>
      </w:r>
      <w:fldSimple w:instr=" SEQ Tabela \* ARABIC ">
        <w:r w:rsidR="00246C0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4EAFBE79"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7E3E3A" w:rsidRPr="007E3E3A">
        <w:rPr>
          <w:noProof/>
        </w:rPr>
        <w:t>(Dziadkowiec,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246C0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1A017C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7E3E3A" w:rsidRPr="007E3E3A">
        <w:rPr>
          <w:noProof/>
        </w:rPr>
        <w:t>(Dziadkowiec,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246C09">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2"/>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5" w:name="_Ref134185794"/>
      <w:bookmarkStart w:id="176" w:name="_Ref134185787"/>
      <w:bookmarkStart w:id="177" w:name="_Toc138254685"/>
      <w:r w:rsidRPr="00DE5F64">
        <w:lastRenderedPageBreak/>
        <w:t xml:space="preserve">Tabela </w:t>
      </w:r>
      <w:r>
        <w:fldChar w:fldCharType="begin"/>
      </w:r>
      <w:r w:rsidRPr="00DE5F64">
        <w:instrText xml:space="preserve"> SEQ Tabela \* ARABIC </w:instrText>
      </w:r>
      <w:r>
        <w:fldChar w:fldCharType="separate"/>
      </w:r>
      <w:r w:rsidR="00246C09">
        <w:rPr>
          <w:noProof/>
        </w:rPr>
        <w:t>20</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3"/>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4"/>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5"/>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6"/>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7"/>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246C09">
          <w:rPr>
            <w:noProof/>
          </w:rPr>
          <w:t>23</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8"/>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246C09">
          <w:rPr>
            <w:noProof/>
          </w:rPr>
          <w:t>24</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246C09">
          <w:rPr>
            <w:noProof/>
          </w:rPr>
          <w:t>25</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9"/>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0"/>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1"/>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2"/>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3"/>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4"/>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r w:rsidRPr="00233788">
        <w:t>Interesariusze uczelni, a wymagania wobec efektów jej działalności</w:t>
      </w:r>
      <w:bookmarkEnd w:id="206"/>
      <w:bookmarkEnd w:id="207"/>
    </w:p>
    <w:p w14:paraId="10B6C8B9" w14:textId="1C3F4A9A" w:rsidR="0063091A" w:rsidRPr="00233788" w:rsidRDefault="0063091A" w:rsidP="004E7B54">
      <w:pPr>
        <w:pStyle w:val="Nagwek3"/>
      </w:pPr>
      <w:bookmarkStart w:id="210" w:name="_Ref135910228"/>
      <w:bookmarkStart w:id="211" w:name="_Ref135910231"/>
      <w:bookmarkStart w:id="212" w:name="_Toc137806564"/>
      <w:r w:rsidRPr="00233788">
        <w:t>Koncepcja i rodzaje interesariuszy wg teorii interesariuszy</w:t>
      </w:r>
      <w:bookmarkEnd w:id="210"/>
      <w:bookmarkEnd w:id="211"/>
      <w:bookmarkEnd w:id="212"/>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3" w:name="_Ref134899247"/>
      <w:bookmarkStart w:id="214" w:name="_Ref134897836"/>
      <w:bookmarkStart w:id="215" w:name="_Toc138254693"/>
      <w:r w:rsidRPr="00F755BF">
        <w:t xml:space="preserve">Tabela </w:t>
      </w:r>
      <w:fldSimple w:instr=" SEQ Tabela \* ARABIC ">
        <w:r w:rsidR="00246C09">
          <w:rPr>
            <w:noProof/>
          </w:rPr>
          <w:t>28</w:t>
        </w:r>
      </w:fldSimple>
      <w:bookmarkEnd w:id="213"/>
      <w:r w:rsidRPr="00F755BF">
        <w:t xml:space="preserve"> Typologia interesariuszy wg Mitchell et al.</w:t>
      </w:r>
      <w:bookmarkEnd w:id="214"/>
      <w:bookmarkEnd w:id="215"/>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6"/>
      <w:r w:rsidRPr="00A07201">
        <w:rPr>
          <w:rStyle w:val="Odwoaniedokomentarza"/>
          <w:rFonts w:ascii="Times New Roman" w:eastAsia="Times New Roman" w:hAnsi="Times New Roman"/>
          <w:szCs w:val="20"/>
          <w:lang w:eastAsia="pl-PL"/>
        </w:rPr>
        <w:commentReference w:id="216"/>
      </w:r>
    </w:p>
    <w:p w14:paraId="59274842" w14:textId="2D55DEF6" w:rsidR="00016195" w:rsidRPr="00A07201" w:rsidRDefault="00016195" w:rsidP="00016195">
      <w:pPr>
        <w:pStyle w:val="Tytutabeli"/>
      </w:pPr>
      <w:bookmarkStart w:id="217" w:name="_Ref134897865"/>
      <w:bookmarkStart w:id="218" w:name="_Ref134897858"/>
      <w:bookmarkStart w:id="219" w:name="_Toc138254694"/>
      <w:r w:rsidRPr="00A07201">
        <w:lastRenderedPageBreak/>
        <w:t xml:space="preserve">Tabela </w:t>
      </w:r>
      <w:fldSimple w:instr=" SEQ Tabela \* ARABIC ">
        <w:r w:rsidR="00246C09">
          <w:rPr>
            <w:noProof/>
          </w:rPr>
          <w:t>29</w:t>
        </w:r>
      </w:fldSimple>
      <w:bookmarkEnd w:id="217"/>
      <w:r w:rsidRPr="00A07201">
        <w:t xml:space="preserve"> Przykładowe cechy interesariuszy uczelni wyższej</w:t>
      </w:r>
      <w:bookmarkEnd w:id="218"/>
      <w:bookmarkEnd w:id="219"/>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0"/>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0"/>
      <w:r w:rsidR="00E14ABA">
        <w:rPr>
          <w:rStyle w:val="Odwoaniedokomentarza"/>
          <w:rFonts w:ascii="Times New Roman" w:eastAsia="Times New Roman" w:hAnsi="Times New Roman"/>
          <w:szCs w:val="20"/>
          <w:lang w:eastAsia="pl-PL"/>
        </w:rPr>
        <w:commentReference w:id="220"/>
      </w:r>
    </w:p>
    <w:p w14:paraId="52605B53" w14:textId="57AD908F" w:rsidR="0063091A" w:rsidRPr="00233788" w:rsidRDefault="0063091A" w:rsidP="004E7B54">
      <w:pPr>
        <w:pStyle w:val="Nagwek3"/>
      </w:pPr>
      <w:bookmarkStart w:id="221" w:name="_Toc137806565"/>
      <w:r w:rsidRPr="00233788">
        <w:t>Różne oczekiwania poszczególnych grup interesariuszy</w:t>
      </w:r>
      <w:bookmarkEnd w:id="221"/>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2"/>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2"/>
      <w:r w:rsidRPr="00233788">
        <w:rPr>
          <w:rStyle w:val="Odwoaniedokomentarza"/>
          <w:rFonts w:ascii="Times New Roman" w:eastAsia="Times New Roman" w:hAnsi="Times New Roman"/>
          <w:color w:val="FF0000"/>
          <w:szCs w:val="20"/>
          <w:lang w:eastAsia="pl-PL"/>
        </w:rPr>
        <w:commentReference w:id="222"/>
      </w:r>
    </w:p>
    <w:p w14:paraId="273BEF68" w14:textId="77777777" w:rsidR="00016195" w:rsidRPr="00233788" w:rsidRDefault="00016195" w:rsidP="00016195">
      <w:pPr>
        <w:keepNext/>
        <w:rPr>
          <w:noProof/>
          <w:color w:val="FF0000"/>
          <w:lang w:eastAsia="pl-PL"/>
        </w:rPr>
      </w:pPr>
      <w:commentRangeStart w:id="223"/>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4"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4"/>
    </w:p>
    <w:p w14:paraId="0E9ECCBD" w14:textId="77777777" w:rsidR="00016195" w:rsidRPr="00233788" w:rsidRDefault="00016195" w:rsidP="00106236">
      <w:pPr>
        <w:pStyle w:val="rdo"/>
      </w:pPr>
      <w:r w:rsidRPr="00233788">
        <w:t>Źródło: opracowanie własne.</w:t>
      </w:r>
      <w:commentRangeEnd w:id="223"/>
      <w:r w:rsidRPr="00233788">
        <w:rPr>
          <w:rStyle w:val="Odwoaniedokomentarza"/>
          <w:rFonts w:ascii="Times New Roman" w:hAnsi="Times New Roman"/>
          <w:bCs w:val="0"/>
          <w:color w:val="FF0000"/>
          <w:szCs w:val="20"/>
          <w:lang w:eastAsia="pl-PL"/>
        </w:rPr>
        <w:commentReference w:id="223"/>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5"/>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5"/>
      <w:r w:rsidRPr="00233788">
        <w:rPr>
          <w:rStyle w:val="Odwoaniedokomentarza"/>
          <w:rFonts w:ascii="Times New Roman" w:eastAsia="Times New Roman" w:hAnsi="Times New Roman"/>
          <w:color w:val="FF0000"/>
          <w:szCs w:val="20"/>
          <w:lang w:eastAsia="pl-PL"/>
        </w:rPr>
        <w:commentReference w:id="225"/>
      </w:r>
    </w:p>
    <w:p w14:paraId="3CA9BCA1" w14:textId="294DB5BA" w:rsidR="00016195" w:rsidRDefault="00016195" w:rsidP="00986591">
      <w:pPr>
        <w:pStyle w:val="Rysunek"/>
      </w:pPr>
      <w:bookmarkStart w:id="226" w:name="_Ref134900321"/>
      <w:bookmarkStart w:id="227" w:name="_Ref134900311"/>
      <w:bookmarkStart w:id="228" w:name="_Toc139741279"/>
      <w:r w:rsidRPr="00233788">
        <w:t xml:space="preserve">Rysunek </w:t>
      </w:r>
      <w:fldSimple w:instr=" SEQ Rysunek \* ARABIC ">
        <w:r w:rsidR="00C52B89">
          <w:rPr>
            <w:noProof/>
          </w:rPr>
          <w:t>20</w:t>
        </w:r>
      </w:fldSimple>
      <w:bookmarkEnd w:id="226"/>
      <w:r w:rsidRPr="00233788">
        <w:t xml:space="preserve"> Model poziomów relacji interesariuszy z uczelnią wyższą.</w:t>
      </w:r>
      <w:bookmarkEnd w:id="227"/>
      <w:bookmarkEnd w:id="228"/>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29" w:name="_Ref134898201"/>
      <w:bookmarkStart w:id="230"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29"/>
      <w:bookmarkEnd w:id="230"/>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1" w:name="_Toc137806566"/>
      <w:r w:rsidRPr="00233788">
        <w:t>Sposoby komunikacji z różnymi grupami interesariuszy</w:t>
      </w:r>
      <w:bookmarkEnd w:id="231"/>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2"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2"/>
    </w:p>
    <w:p w14:paraId="598BB3CF" w14:textId="77777777" w:rsidR="00F922BA" w:rsidRPr="00233788" w:rsidRDefault="00F922BA" w:rsidP="00F922BA">
      <w:pPr>
        <w:pStyle w:val="Nagwek2"/>
        <w:rPr>
          <w:color w:val="FF0000"/>
        </w:rPr>
      </w:pPr>
      <w:bookmarkStart w:id="233" w:name="_Toc137806568"/>
      <w:r w:rsidRPr="00233788">
        <w:rPr>
          <w:color w:val="FF0000"/>
        </w:rPr>
        <w:t>Rola zarządzania jakością w doskonaleniu usług uczelni technicznych</w:t>
      </w:r>
      <w:bookmarkEnd w:id="233"/>
    </w:p>
    <w:p w14:paraId="5F7DE942" w14:textId="77777777" w:rsidR="00F922BA" w:rsidRPr="00233788" w:rsidRDefault="00F922BA" w:rsidP="00F922BA">
      <w:pPr>
        <w:pStyle w:val="Nagwek3"/>
        <w:rPr>
          <w:color w:val="FF0000"/>
        </w:rPr>
      </w:pPr>
      <w:bookmarkStart w:id="234" w:name="_Ref437120261"/>
      <w:bookmarkStart w:id="235" w:name="_Ref437120270"/>
      <w:bookmarkStart w:id="236" w:name="_Ref437181737"/>
      <w:bookmarkStart w:id="237"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4"/>
      <w:bookmarkEnd w:id="235"/>
      <w:bookmarkEnd w:id="236"/>
      <w:bookmarkEnd w:id="237"/>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8" w:name="_Toc137806570"/>
      <w:r w:rsidRPr="00233788">
        <w:t xml:space="preserve">Różnice w postrzeganiu </w:t>
      </w:r>
      <w:r w:rsidR="00501216">
        <w:t xml:space="preserve">jakości </w:t>
      </w:r>
      <w:r w:rsidRPr="00233788">
        <w:t>przez różne grupy interesariuszy</w:t>
      </w:r>
      <w:bookmarkEnd w:id="238"/>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39"/>
      <w:r w:rsidR="00501216">
        <w:t>interesariuszy</w:t>
      </w:r>
      <w:r w:rsidR="00100EFD">
        <w:t xml:space="preserve"> </w:t>
      </w:r>
      <w:commentRangeEnd w:id="239"/>
      <w:r w:rsidR="00100EFD">
        <w:rPr>
          <w:rStyle w:val="Odwoaniedokomentarza"/>
          <w:rFonts w:ascii="Times New Roman" w:eastAsia="Times New Roman" w:hAnsi="Times New Roman"/>
          <w:szCs w:val="20"/>
          <w:lang w:eastAsia="pl-PL"/>
        </w:rPr>
        <w:commentReference w:id="23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0" w:name="_Toc137806571"/>
      <w:r w:rsidRPr="00233788">
        <w:t xml:space="preserve">Założenia i cele badań </w:t>
      </w:r>
      <w:r w:rsidR="007B295C">
        <w:t>jakościowych: wywiady pogłębione z interesariuszami uczelni</w:t>
      </w:r>
      <w:bookmarkEnd w:id="24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1"/>
      <w:r w:rsidR="00545BFC">
        <w:rPr>
          <w:rStyle w:val="Odwoaniedokomentarza"/>
          <w:rFonts w:ascii="Times New Roman" w:eastAsia="Times New Roman" w:hAnsi="Times New Roman"/>
          <w:szCs w:val="20"/>
          <w:lang w:eastAsia="pl-PL"/>
        </w:rPr>
        <w:commentReference w:id="241"/>
      </w:r>
    </w:p>
    <w:p w14:paraId="5EA47BD2" w14:textId="77777777" w:rsidR="00501216" w:rsidRPr="00233788" w:rsidRDefault="00501216" w:rsidP="00501216"/>
    <w:p w14:paraId="5E19CA8C" w14:textId="77777777" w:rsidR="00F922BA" w:rsidRDefault="00F922BA" w:rsidP="00F922BA">
      <w:pPr>
        <w:pStyle w:val="Nagwek3"/>
      </w:pPr>
      <w:bookmarkStart w:id="242" w:name="_Ref137733795"/>
      <w:bookmarkStart w:id="243" w:name="_Toc137806572"/>
      <w:r>
        <w:t>Analiza wyników badania jakościowego</w:t>
      </w:r>
      <w:bookmarkEnd w:id="242"/>
      <w:bookmarkEnd w:id="2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4" w:name="_Ref138254745"/>
      <w:bookmarkStart w:id="245" w:name="_Toc138254696"/>
      <w:bookmarkStart w:id="246" w:name="_Ref138254740"/>
      <w:r>
        <w:t xml:space="preserve">Tabela </w:t>
      </w:r>
      <w:fldSimple w:instr=" SEQ Tabela \* ARABIC ">
        <w:r w:rsidR="00246C09">
          <w:rPr>
            <w:noProof/>
          </w:rPr>
          <w:t>31</w:t>
        </w:r>
      </w:fldSimple>
      <w:bookmarkEnd w:id="244"/>
      <w:r>
        <w:t xml:space="preserve"> Liczba osób reprezentujących każdą z grup interesariuszy wśród 33 respondentów wywiadów pogłębionych</w:t>
      </w:r>
      <w:bookmarkEnd w:id="245"/>
      <w:bookmarkEnd w:id="2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7"/>
      <w:r w:rsidRPr="000F7C66">
        <w:t xml:space="preserve">(ID:29; </w:t>
      </w:r>
      <w:proofErr w:type="spellStart"/>
      <w:r w:rsidRPr="000F7C66">
        <w:t>NTech</w:t>
      </w:r>
      <w:proofErr w:type="spellEnd"/>
      <w:r w:rsidRPr="000F7C66">
        <w:t>; A_R</w:t>
      </w:r>
      <w:r>
        <w:t>_P</w:t>
      </w:r>
      <w:r w:rsidRPr="000F7C66">
        <w:t xml:space="preserve">; 5; m; F; n/t) </w:t>
      </w:r>
      <w:commentRangeEnd w:id="247"/>
      <w:r w:rsidR="00E14ABA">
        <w:rPr>
          <w:rStyle w:val="Odwoaniedokomentarza"/>
          <w:rFonts w:ascii="Times New Roman" w:eastAsia="Times New Roman" w:hAnsi="Times New Roman"/>
          <w:i w:val="0"/>
          <w:iCs w:val="0"/>
          <w:color w:val="auto"/>
          <w:szCs w:val="20"/>
          <w:lang w:eastAsia="pl-PL"/>
        </w:rPr>
        <w:commentReference w:id="2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48" w:name="_Ref138080539"/>
      <w:bookmarkStart w:id="249" w:name="_Ref138080531"/>
      <w:bookmarkStart w:id="250" w:name="_Toc138254697"/>
      <w:r>
        <w:lastRenderedPageBreak/>
        <w:t xml:space="preserve">Tabela </w:t>
      </w:r>
      <w:fldSimple w:instr=" SEQ Tabela \* ARABIC ">
        <w:r w:rsidR="00246C09">
          <w:rPr>
            <w:noProof/>
          </w:rPr>
          <w:t>32</w:t>
        </w:r>
      </w:fldSimple>
      <w:bookmarkEnd w:id="248"/>
      <w:r>
        <w:t xml:space="preserve"> Liczba wskazań najważniejszych grup interesariuszy wśród 33 respondentów wywiadów pogłębionych</w:t>
      </w:r>
      <w:bookmarkEnd w:id="249"/>
      <w:bookmarkEnd w:id="2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1" w:name="_Toc137806574"/>
      <w:bookmarkStart w:id="252" w:name="_Toc137806573"/>
      <w:r>
        <w:t xml:space="preserve">(puste) </w:t>
      </w:r>
      <w:r w:rsidRPr="00233788">
        <w:t>Rola interesariuszy w praktyce zarządzania uczelniami technicznymi w Polsce</w:t>
      </w:r>
      <w:bookmarkEnd w:id="2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3" w:name="_Toc137806575"/>
      <w:r w:rsidRPr="00233788">
        <w:lastRenderedPageBreak/>
        <w:t>Koncepcja zarządzania jakością uczelni z uwzględnieniem interesariuszy</w:t>
      </w:r>
      <w:bookmarkEnd w:id="253"/>
    </w:p>
    <w:p w14:paraId="66394082" w14:textId="77777777" w:rsidR="00DD50DE" w:rsidRPr="00233788" w:rsidRDefault="00DD50DE" w:rsidP="00DD50DE">
      <w:pPr>
        <w:pStyle w:val="Nagwek2"/>
      </w:pPr>
      <w:bookmarkStart w:id="254" w:name="_Toc137806576"/>
      <w:commentRangeStart w:id="255"/>
      <w:r w:rsidRPr="00233788">
        <w:t xml:space="preserve">Metodologia </w:t>
      </w:r>
      <w:commentRangeEnd w:id="255"/>
      <w:r w:rsidR="00E14ABA">
        <w:rPr>
          <w:rStyle w:val="Odwoaniedokomentarza"/>
          <w:rFonts w:ascii="Times New Roman" w:eastAsia="Times New Roman" w:hAnsi="Times New Roman"/>
          <w:b w:val="0"/>
          <w:bCs w:val="0"/>
          <w:i w:val="0"/>
          <w:szCs w:val="20"/>
          <w:lang w:eastAsia="pl-PL"/>
        </w:rPr>
        <w:commentReference w:id="255"/>
      </w:r>
      <w:r w:rsidRPr="00233788">
        <w:t>doskonalenia jakości z wykorzystaniem pomiaru Indeksu Satysfakcji Interesariuszy</w:t>
      </w:r>
      <w:bookmarkEnd w:id="25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6" w:name="_Toc137806578"/>
      <w:bookmarkStart w:id="257" w:name="_Ref137972036"/>
      <w:bookmarkStart w:id="258" w:name="_Ref138021609"/>
      <w:r w:rsidRPr="007B295C">
        <w:t>Założenia i c</w:t>
      </w:r>
      <w:r w:rsidR="003C08E8" w:rsidRPr="007B295C">
        <w:t xml:space="preserve">ele badań </w:t>
      </w:r>
      <w:bookmarkEnd w:id="256"/>
      <w:bookmarkEnd w:id="257"/>
      <w:r w:rsidRPr="007B295C">
        <w:t>ilościowych – statystyczno-empirycznych</w:t>
      </w:r>
      <w:bookmarkEnd w:id="258"/>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59"/>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59"/>
      <w:r w:rsidR="00BC4204">
        <w:rPr>
          <w:rStyle w:val="Odwoaniedokomentarza"/>
          <w:rFonts w:ascii="Times New Roman" w:eastAsia="Times New Roman" w:hAnsi="Times New Roman"/>
          <w:szCs w:val="20"/>
          <w:lang w:eastAsia="pl-PL"/>
        </w:rPr>
        <w:commentReference w:id="259"/>
      </w:r>
    </w:p>
    <w:p w14:paraId="51CFF957" w14:textId="6E97AF01" w:rsidR="003C08E8" w:rsidRPr="00233788" w:rsidRDefault="003C08E8" w:rsidP="00BC4204">
      <w:pPr>
        <w:pStyle w:val="Rysunek"/>
      </w:pPr>
      <w:bookmarkStart w:id="260" w:name="_Ref437094338"/>
      <w:bookmarkStart w:id="261" w:name="_Ref437094349"/>
      <w:bookmarkStart w:id="262" w:name="_Toc437182121"/>
      <w:bookmarkStart w:id="263" w:name="_Toc139741280"/>
      <w:r w:rsidRPr="00BC4204">
        <w:t xml:space="preserve">Rysunek </w:t>
      </w:r>
      <w:fldSimple w:instr=" SEQ Rysunek \* ARABIC ">
        <w:r w:rsidR="00C52B89">
          <w:rPr>
            <w:noProof/>
          </w:rPr>
          <w:t>21</w:t>
        </w:r>
      </w:fldSimple>
      <w:bookmarkEnd w:id="260"/>
      <w:r w:rsidRPr="00BC4204">
        <w:t xml:space="preserve"> Model relacji między jakością usług uczelni technicznej, a satysfakcją interesariuszy oraz zarobkami</w:t>
      </w:r>
      <w:r w:rsidRPr="00233788">
        <w:t xml:space="preserve"> absolwentów.</w:t>
      </w:r>
      <w:bookmarkEnd w:id="261"/>
      <w:bookmarkEnd w:id="262"/>
      <w:bookmarkEnd w:id="263"/>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4" w:name="_Ref134898899"/>
      <w:bookmarkStart w:id="265"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4"/>
      <w:bookmarkEnd w:id="2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6"/>
      <w:commentRangeStart w:id="267"/>
      <w:r w:rsidRPr="00684943">
        <w:t>Do badania wybrano 2</w:t>
      </w:r>
      <w:r w:rsidR="003019CD" w:rsidRPr="00684943">
        <w:t>2</w:t>
      </w:r>
      <w:r w:rsidRPr="00684943">
        <w:t xml:space="preserve"> </w:t>
      </w:r>
      <w:r w:rsidR="00086FA2" w:rsidRPr="00684943">
        <w:t xml:space="preserve">publiczne </w:t>
      </w:r>
      <w:commentRangeEnd w:id="266"/>
      <w:r w:rsidR="00E14ABA">
        <w:rPr>
          <w:rStyle w:val="Odwoaniedokomentarza"/>
          <w:rFonts w:ascii="Times New Roman" w:eastAsia="Times New Roman" w:hAnsi="Times New Roman"/>
          <w:szCs w:val="20"/>
          <w:lang w:eastAsia="pl-PL"/>
        </w:rPr>
        <w:commentReference w:id="2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7"/>
      <w:r w:rsidR="00500A66">
        <w:rPr>
          <w:rStyle w:val="Odwoaniedokomentarza"/>
          <w:rFonts w:ascii="Times New Roman" w:eastAsia="Times New Roman" w:hAnsi="Times New Roman"/>
          <w:szCs w:val="20"/>
          <w:lang w:eastAsia="pl-PL"/>
        </w:rPr>
        <w:commentReference w:id="2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8"/>
      <w:r w:rsidRPr="00684943">
        <w:t>załącznik</w:t>
      </w:r>
      <w:r w:rsidR="00684943">
        <w:t>u 2.</w:t>
      </w:r>
      <w:commentRangeEnd w:id="268"/>
      <w:r w:rsidR="00684943">
        <w:rPr>
          <w:rStyle w:val="Odwoaniedokomentarza"/>
          <w:rFonts w:ascii="Times New Roman" w:eastAsia="Times New Roman" w:hAnsi="Times New Roman"/>
          <w:szCs w:val="20"/>
          <w:lang w:eastAsia="pl-PL"/>
        </w:rPr>
        <w:commentReference w:id="2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69" w:name="_Ref137642473"/>
      <w:bookmarkStart w:id="270" w:name="_Ref138019734"/>
      <w:bookmarkStart w:id="271" w:name="_Toc138254699"/>
      <w:r w:rsidRPr="00684943">
        <w:t xml:space="preserve">Tabela </w:t>
      </w:r>
      <w:fldSimple w:instr=" SEQ Tabela \* ARABIC ">
        <w:r w:rsidR="00246C09">
          <w:rPr>
            <w:noProof/>
          </w:rPr>
          <w:t>34</w:t>
        </w:r>
      </w:fldSimple>
      <w:bookmarkEnd w:id="269"/>
      <w:r w:rsidRPr="00684943">
        <w:t xml:space="preserve"> Zestawienie rodzajów użytych pytań na poszczególnych kwestionariuszach badania satysfakcji interesariuszy</w:t>
      </w:r>
      <w:bookmarkEnd w:id="270"/>
      <w:bookmarkEnd w:id="2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2" w:name="_Ref137647622"/>
      <w:bookmarkStart w:id="273" w:name="_Ref137647645"/>
      <w:bookmarkStart w:id="274" w:name="_Ref137763110"/>
      <w:bookmarkStart w:id="275" w:name="_Ref137763114"/>
      <w:bookmarkStart w:id="276" w:name="_Ref137805973"/>
      <w:bookmarkStart w:id="277" w:name="_Toc137806579"/>
      <w:r>
        <w:t xml:space="preserve">Analiza </w:t>
      </w:r>
      <w:r w:rsidR="00847F16">
        <w:t>grupy badawczej</w:t>
      </w:r>
      <w:r>
        <w:t xml:space="preserve"> badania kwestionariuszowego</w:t>
      </w:r>
      <w:bookmarkEnd w:id="272"/>
      <w:bookmarkEnd w:id="273"/>
      <w:bookmarkEnd w:id="274"/>
      <w:bookmarkEnd w:id="275"/>
      <w:bookmarkEnd w:id="276"/>
      <w:bookmarkEnd w:id="27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78"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1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79" w:name="_Ref134900359"/>
      <w:bookmarkStart w:id="280" w:name="_Ref134900368"/>
      <w:bookmarkStart w:id="281" w:name="_Toc139741281"/>
      <w:r>
        <w:t xml:space="preserve">Rysunek </w:t>
      </w:r>
      <w:fldSimple w:instr=" SEQ Rysunek \* ARABIC ">
        <w:r w:rsidR="00C52B89">
          <w:rPr>
            <w:noProof/>
          </w:rPr>
          <w:t>22</w:t>
        </w:r>
      </w:fldSimple>
      <w:bookmarkEnd w:id="279"/>
      <w:r>
        <w:t xml:space="preserve"> Struktura respondentów badania kwestionariuszowego wg płci</w:t>
      </w:r>
      <w:bookmarkEnd w:id="280"/>
      <w:bookmarkEnd w:id="281"/>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2" w:name="_Ref134900397"/>
      <w:bookmarkStart w:id="283" w:name="_Ref134900388"/>
      <w:bookmarkStart w:id="284" w:name="_Ref134900624"/>
      <w:bookmarkStart w:id="285" w:name="_Toc139741282"/>
      <w:r>
        <w:t xml:space="preserve">Rysunek </w:t>
      </w:r>
      <w:fldSimple w:instr=" SEQ Rysunek \* ARABIC ">
        <w:r w:rsidR="00C52B89">
          <w:rPr>
            <w:noProof/>
          </w:rPr>
          <w:t>23</w:t>
        </w:r>
      </w:fldSimple>
      <w:bookmarkEnd w:id="282"/>
      <w:r>
        <w:t xml:space="preserve"> Struktura respondentów badania kwestionariuszowego wg kategorii wiekowych</w:t>
      </w:r>
      <w:bookmarkEnd w:id="283"/>
      <w:bookmarkEnd w:id="284"/>
      <w:bookmarkEnd w:id="285"/>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19"/>
      </w:r>
      <w:r>
        <w:t>.</w:t>
      </w:r>
    </w:p>
    <w:p w14:paraId="5B3184F4" w14:textId="691AC9C0" w:rsidR="003C08E8" w:rsidRDefault="003C08E8" w:rsidP="003C08E8">
      <w:pPr>
        <w:pStyle w:val="Tytutabeli"/>
      </w:pPr>
      <w:bookmarkStart w:id="286" w:name="_Ref134898291"/>
      <w:bookmarkStart w:id="287" w:name="_Toc138254701"/>
      <w:r>
        <w:t xml:space="preserve">Tabela </w:t>
      </w:r>
      <w:fldSimple w:instr=" SEQ Tabela \* ARABIC ">
        <w:r w:rsidR="00246C09">
          <w:rPr>
            <w:noProof/>
          </w:rPr>
          <w:t>36</w:t>
        </w:r>
      </w:fldSimple>
      <w:bookmarkEnd w:id="286"/>
      <w:r>
        <w:t xml:space="preserve"> Liczba ludności Polski na dzień 31 grudnia 2020 r. wg wybranych kategorii wiekowych</w:t>
      </w:r>
      <w:bookmarkEnd w:id="2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88" w:name="_Ref134898333"/>
      <w:bookmarkStart w:id="289" w:name="_Ref134898325"/>
      <w:bookmarkStart w:id="290" w:name="_Toc138254702"/>
      <w:r>
        <w:t xml:space="preserve">Tabela </w:t>
      </w:r>
      <w:fldSimple w:instr=" SEQ Tabela \* ARABIC ">
        <w:r w:rsidR="00246C09">
          <w:rPr>
            <w:noProof/>
          </w:rPr>
          <w:t>37</w:t>
        </w:r>
      </w:fldSimple>
      <w:bookmarkEnd w:id="288"/>
      <w:r>
        <w:t xml:space="preserve"> </w:t>
      </w:r>
      <w:r w:rsidRPr="008541D0">
        <w:t>Oszacowanie struktury populacji badanej absolwentów i studentów wg wybranych grup wiekowych</w:t>
      </w:r>
      <w:bookmarkEnd w:id="289"/>
      <w:bookmarkEnd w:id="2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1" w:name="_Ref134900457"/>
      <w:bookmarkStart w:id="292" w:name="_Ref134900450"/>
      <w:bookmarkStart w:id="293" w:name="_Toc139741283"/>
      <w:r w:rsidRPr="00375829">
        <w:t xml:space="preserve">Rysunek </w:t>
      </w:r>
      <w:fldSimple w:instr=" SEQ Rysunek \* ARABIC ">
        <w:r w:rsidR="00C52B89">
          <w:rPr>
            <w:noProof/>
          </w:rPr>
          <w:t>24</w:t>
        </w:r>
      </w:fldSimple>
      <w:bookmarkEnd w:id="291"/>
      <w:r w:rsidRPr="00375829">
        <w:t xml:space="preserve"> Struktura respondentów badania kwestionariuszowego wg kryterium kategorii i wielkości </w:t>
      </w:r>
      <w:r w:rsidRPr="00375829">
        <w:br/>
      </w:r>
      <w:r>
        <w:t>miejscowości pochodzenia</w:t>
      </w:r>
      <w:bookmarkEnd w:id="292"/>
      <w:bookmarkEnd w:id="29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4" w:name="_Ref134900483"/>
      <w:bookmarkStart w:id="295" w:name="_Ref134900476"/>
      <w:bookmarkStart w:id="296" w:name="_Ref134900494"/>
      <w:bookmarkStart w:id="297" w:name="_Ref134900512"/>
      <w:bookmarkStart w:id="298" w:name="_Toc139741284"/>
      <w:r w:rsidRPr="0031651A">
        <w:t xml:space="preserve">Rysunek </w:t>
      </w:r>
      <w:fldSimple w:instr=" SEQ Rysunek \* ARABIC ">
        <w:r w:rsidR="00C52B89">
          <w:rPr>
            <w:noProof/>
          </w:rPr>
          <w:t>25</w:t>
        </w:r>
      </w:fldSimple>
      <w:bookmarkEnd w:id="294"/>
      <w:r w:rsidRPr="0031651A">
        <w:t xml:space="preserve"> Struktura respondentów badania kwestionariuszowego wg przynależności do grup interesariuszy</w:t>
      </w:r>
      <w:bookmarkEnd w:id="295"/>
      <w:bookmarkEnd w:id="296"/>
      <w:bookmarkEnd w:id="297"/>
      <w:bookmarkEnd w:id="298"/>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299" w:name="_Ref134900542"/>
      <w:bookmarkStart w:id="300" w:name="_Ref134900535"/>
      <w:bookmarkStart w:id="301"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2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0"/>
      </w:r>
      <w:bookmarkEnd w:id="300"/>
      <w:bookmarkEnd w:id="301"/>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2" w:name="_Ref134900561"/>
      <w:bookmarkStart w:id="303" w:name="_Ref137806801"/>
      <w:bookmarkStart w:id="304" w:name="_Toc139741286"/>
      <w:r>
        <w:t xml:space="preserve">Rysunek </w:t>
      </w:r>
      <w:fldSimple w:instr=" SEQ Rysunek \* ARABIC ">
        <w:r w:rsidR="00C52B89">
          <w:rPr>
            <w:noProof/>
          </w:rPr>
          <w:t>27</w:t>
        </w:r>
      </w:fldSimple>
      <w:bookmarkEnd w:id="302"/>
      <w:r>
        <w:t xml:space="preserve"> Struktura respondentów badania kwestionariuszowego z grupy absolwentów uczelni wg płci</w:t>
      </w:r>
      <w:bookmarkEnd w:id="303"/>
      <w:bookmarkEnd w:id="304"/>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5" w:name="_Ref134900651"/>
      <w:bookmarkStart w:id="306" w:name="_Ref134900615"/>
      <w:bookmarkStart w:id="307" w:name="_Ref134900644"/>
      <w:bookmarkStart w:id="308" w:name="_Ref137806762"/>
      <w:bookmarkStart w:id="309" w:name="_Toc139741287"/>
      <w:r>
        <w:t xml:space="preserve">Rysunek </w:t>
      </w:r>
      <w:fldSimple w:instr=" SEQ Rysunek \* ARABIC ">
        <w:r w:rsidR="00C52B89">
          <w:rPr>
            <w:noProof/>
          </w:rPr>
          <w:t>28</w:t>
        </w:r>
      </w:fldSimple>
      <w:bookmarkEnd w:id="305"/>
      <w:r>
        <w:t xml:space="preserve"> Struktura respondentów badania kwestionariuszowego z grupy absolwentów uczelni wg kategorii wiekowych</w:t>
      </w:r>
      <w:bookmarkEnd w:id="306"/>
      <w:bookmarkEnd w:id="307"/>
      <w:bookmarkEnd w:id="308"/>
      <w:bookmarkEnd w:id="309"/>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0" w:name="_Ref134900684"/>
      <w:bookmarkStart w:id="311" w:name="_Ref134900676"/>
      <w:bookmarkStart w:id="312" w:name="_Ref134900706"/>
      <w:bookmarkStart w:id="313" w:name="_Toc139741288"/>
      <w:r>
        <w:t xml:space="preserve">Rysunek </w:t>
      </w:r>
      <w:fldSimple w:instr=" SEQ Rysunek \* ARABIC ">
        <w:r w:rsidR="00C52B89">
          <w:rPr>
            <w:noProof/>
          </w:rPr>
          <w:t>29</w:t>
        </w:r>
      </w:fldSimple>
      <w:bookmarkEnd w:id="310"/>
      <w:r>
        <w:t xml:space="preserve"> Struktura respondentów badania kwestionariuszowego należących do grupy absolwentów wg rodzaju ukończonej uczelni.</w:t>
      </w:r>
      <w:bookmarkEnd w:id="311"/>
      <w:bookmarkEnd w:id="312"/>
      <w:bookmarkEnd w:id="313"/>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4"/>
      <w:r>
        <w:rPr>
          <w:rStyle w:val="Odwoaniedokomentarza"/>
          <w:rFonts w:ascii="Times New Roman" w:eastAsia="Times New Roman" w:hAnsi="Times New Roman"/>
          <w:szCs w:val="20"/>
          <w:lang w:eastAsia="pl-PL"/>
        </w:rPr>
        <w:commentReference w:id="314"/>
      </w:r>
    </w:p>
    <w:p w14:paraId="5B40B9BE" w14:textId="7C499C1A" w:rsidR="003C08E8" w:rsidRDefault="003C08E8" w:rsidP="003C08E8">
      <w:pPr>
        <w:pStyle w:val="Rysunek"/>
      </w:pPr>
      <w:bookmarkStart w:id="315" w:name="_Ref134895617"/>
      <w:bookmarkStart w:id="316" w:name="_Ref134895603"/>
      <w:bookmarkStart w:id="317" w:name="_Toc139741289"/>
      <w:r>
        <w:t xml:space="preserve">Rysunek </w:t>
      </w:r>
      <w:fldSimple w:instr=" SEQ Rysunek \* ARABIC ">
        <w:r w:rsidR="00C52B89">
          <w:rPr>
            <w:noProof/>
          </w:rPr>
          <w:t>30</w:t>
        </w:r>
      </w:fldSimple>
      <w:bookmarkEnd w:id="315"/>
      <w:r>
        <w:t xml:space="preserve"> Struktura grupy absolwentów respondentów badania kwestionariuszowego ze względu na ocenianą uczelnię</w:t>
      </w:r>
      <w:bookmarkEnd w:id="316"/>
      <w:bookmarkEnd w:id="317"/>
    </w:p>
    <w:p w14:paraId="5D229F8A" w14:textId="77777777" w:rsidR="003C08E8" w:rsidRDefault="003C08E8" w:rsidP="00106236">
      <w:pPr>
        <w:pStyle w:val="rdo"/>
      </w:pPr>
      <w:r>
        <w:t>Źródło: opracowanie własne</w:t>
      </w:r>
    </w:p>
    <w:p w14:paraId="144F5218" w14:textId="6B0FAFB0" w:rsidR="003C08E8" w:rsidRDefault="003C08E8" w:rsidP="003C08E8">
      <w:commentRangeStart w:id="318"/>
      <w:r>
        <w:t xml:space="preserve">Już pobieżna analiza informacji </w:t>
      </w:r>
      <w:commentRangeEnd w:id="318"/>
      <w:r w:rsidR="00E14ABA">
        <w:rPr>
          <w:rStyle w:val="Odwoaniedokomentarza"/>
          <w:rFonts w:ascii="Times New Roman" w:eastAsia="Times New Roman" w:hAnsi="Times New Roman"/>
          <w:szCs w:val="20"/>
          <w:lang w:eastAsia="pl-PL"/>
        </w:rPr>
        <w:commentReference w:id="318"/>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19" w:name="_Ref437093143"/>
      <w:bookmarkStart w:id="320" w:name="_Ref437093160"/>
      <w:bookmarkStart w:id="321" w:name="_Ref437181714"/>
      <w:bookmarkStart w:id="322" w:name="_Toc137806577"/>
      <w:bookmarkStart w:id="323" w:name="_Toc137806580"/>
      <w:r w:rsidRPr="00847F16">
        <w:t>Pomiar satysfakcji interesariuszy uczelni wyższych technicznych jako efektu działań uczelni</w:t>
      </w:r>
      <w:bookmarkEnd w:id="319"/>
      <w:bookmarkEnd w:id="320"/>
      <w:bookmarkEnd w:id="321"/>
      <w:bookmarkEnd w:id="3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4"/>
      <w:r>
        <w:rPr>
          <w:rStyle w:val="Odwoaniedokomentarza"/>
          <w:rFonts w:ascii="Times New Roman" w:eastAsia="Times New Roman" w:hAnsi="Times New Roman"/>
          <w:szCs w:val="20"/>
          <w:lang w:eastAsia="pl-PL"/>
        </w:rPr>
        <w:commentReference w:id="324"/>
      </w:r>
      <w:r>
        <w:t xml:space="preserve"> </w:t>
      </w:r>
    </w:p>
    <w:p w14:paraId="15724AE2" w14:textId="3EA7034E" w:rsidR="00847F16" w:rsidRDefault="00847F16" w:rsidP="00847F16">
      <w:pPr>
        <w:pStyle w:val="Rysunek"/>
      </w:pPr>
      <w:bookmarkStart w:id="325" w:name="_Ref134900831"/>
      <w:bookmarkStart w:id="326" w:name="_Ref134900820"/>
      <w:bookmarkStart w:id="327" w:name="_Toc139741290"/>
      <w:r>
        <w:t xml:space="preserve">Rysunek </w:t>
      </w:r>
      <w:fldSimple w:instr=" SEQ Rysunek \* ARABIC ">
        <w:r w:rsidR="00C52B89">
          <w:rPr>
            <w:noProof/>
          </w:rPr>
          <w:t>31</w:t>
        </w:r>
      </w:fldSimple>
      <w:bookmarkEnd w:id="32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6"/>
      <w:bookmarkEnd w:id="327"/>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8"/>
      <w:r>
        <w:rPr>
          <w:rStyle w:val="Odwoaniedokomentarza"/>
          <w:rFonts w:ascii="Times New Roman" w:eastAsia="Times New Roman" w:hAnsi="Times New Roman"/>
          <w:szCs w:val="20"/>
          <w:lang w:eastAsia="pl-PL"/>
        </w:rPr>
        <w:commentReference w:id="328"/>
      </w:r>
    </w:p>
    <w:p w14:paraId="14E923DD" w14:textId="4A3B2AF8" w:rsidR="00847F16" w:rsidRDefault="00847F16" w:rsidP="00847F16">
      <w:pPr>
        <w:pStyle w:val="Rysunek"/>
      </w:pPr>
      <w:bookmarkStart w:id="329" w:name="_Ref134900872"/>
      <w:bookmarkStart w:id="330" w:name="_Ref134900864"/>
      <w:bookmarkStart w:id="331" w:name="_Ref134901075"/>
      <w:bookmarkStart w:id="332" w:name="_Toc139741291"/>
      <w:r>
        <w:t xml:space="preserve">Rysunek </w:t>
      </w:r>
      <w:fldSimple w:instr=" SEQ Rysunek \* ARABIC ">
        <w:r w:rsidR="00C52B89">
          <w:rPr>
            <w:noProof/>
          </w:rPr>
          <w:t>32</w:t>
        </w:r>
      </w:fldSimple>
      <w:bookmarkEnd w:id="32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0"/>
      <w:bookmarkEnd w:id="331"/>
      <w:bookmarkEnd w:id="332"/>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3"/>
      <w:r>
        <w:rPr>
          <w:rStyle w:val="Odwoaniedokomentarza"/>
          <w:rFonts w:ascii="Times New Roman" w:eastAsia="Times New Roman" w:hAnsi="Times New Roman"/>
          <w:szCs w:val="20"/>
          <w:lang w:eastAsia="pl-PL"/>
        </w:rPr>
        <w:commentReference w:id="333"/>
      </w:r>
    </w:p>
    <w:p w14:paraId="55C93E8D" w14:textId="523FE600" w:rsidR="00847F16" w:rsidRDefault="00847F16" w:rsidP="00847F16">
      <w:pPr>
        <w:pStyle w:val="Tytutabeli"/>
      </w:pPr>
      <w:bookmarkStart w:id="334" w:name="_Ref134901104"/>
      <w:bookmarkStart w:id="335" w:name="_Ref134901095"/>
      <w:bookmarkStart w:id="336" w:name="_Ref134901141"/>
      <w:bookmarkStart w:id="337" w:name="_Toc139741292"/>
      <w:r>
        <w:t xml:space="preserve">Rysunek </w:t>
      </w:r>
      <w:fldSimple w:instr=" SEQ Rysunek \* ARABIC ">
        <w:r w:rsidR="00C52B89">
          <w:rPr>
            <w:noProof/>
          </w:rPr>
          <w:t>33</w:t>
        </w:r>
      </w:fldSimple>
      <w:bookmarkEnd w:id="33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5"/>
      <w:bookmarkEnd w:id="336"/>
      <w:bookmarkEnd w:id="337"/>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8"/>
      <w:r>
        <w:rPr>
          <w:rStyle w:val="Odwoaniedokomentarza"/>
          <w:rFonts w:ascii="Times New Roman" w:eastAsia="Times New Roman" w:hAnsi="Times New Roman"/>
          <w:szCs w:val="20"/>
          <w:lang w:eastAsia="pl-PL"/>
        </w:rPr>
        <w:commentReference w:id="338"/>
      </w:r>
    </w:p>
    <w:p w14:paraId="3470D932" w14:textId="5CD340EC" w:rsidR="00847F16" w:rsidRDefault="00847F16" w:rsidP="00847F16">
      <w:pPr>
        <w:pStyle w:val="Tytutabeli"/>
      </w:pPr>
      <w:bookmarkStart w:id="339" w:name="_Ref134901184"/>
      <w:bookmarkStart w:id="340" w:name="_Ref134901176"/>
      <w:bookmarkStart w:id="341" w:name="_Toc139741293"/>
      <w:r>
        <w:t xml:space="preserve">Rysunek </w:t>
      </w:r>
      <w:fldSimple w:instr=" SEQ Rysunek \* ARABIC ">
        <w:r w:rsidR="00C52B89">
          <w:rPr>
            <w:noProof/>
          </w:rPr>
          <w:t>34</w:t>
        </w:r>
      </w:fldSimple>
      <w:bookmarkEnd w:id="33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0"/>
      <w:bookmarkEnd w:id="341"/>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2"/>
      <w:r>
        <w:rPr>
          <w:rStyle w:val="Odwoaniedokomentarza"/>
          <w:rFonts w:ascii="Times New Roman" w:eastAsia="Times New Roman" w:hAnsi="Times New Roman"/>
          <w:szCs w:val="20"/>
          <w:lang w:eastAsia="pl-PL"/>
        </w:rPr>
        <w:commentReference w:id="342"/>
      </w:r>
    </w:p>
    <w:p w14:paraId="574628FF" w14:textId="6B1867C6" w:rsidR="00847F16" w:rsidRDefault="00847F16" w:rsidP="00847F16">
      <w:pPr>
        <w:pStyle w:val="Tytutabeli"/>
      </w:pPr>
      <w:bookmarkStart w:id="343" w:name="_Ref134901235"/>
      <w:bookmarkStart w:id="344" w:name="_Ref134901227"/>
      <w:bookmarkStart w:id="345" w:name="_Toc139741294"/>
      <w:r>
        <w:t xml:space="preserve">Rysunek </w:t>
      </w:r>
      <w:fldSimple w:instr=" SEQ Rysunek \* ARABIC ">
        <w:r w:rsidR="00C52B89">
          <w:rPr>
            <w:noProof/>
          </w:rPr>
          <w:t>35</w:t>
        </w:r>
      </w:fldSimple>
      <w:bookmarkEnd w:id="34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4"/>
      <w:bookmarkEnd w:id="345"/>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6"/>
      <w:commentRangeStart w:id="347"/>
      <w:commentRangeStart w:id="34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6"/>
      <w:r>
        <w:rPr>
          <w:rStyle w:val="Odwoaniedokomentarza"/>
          <w:rFonts w:ascii="Times New Roman" w:eastAsia="Times New Roman" w:hAnsi="Times New Roman"/>
          <w:szCs w:val="20"/>
          <w:lang w:eastAsia="pl-PL"/>
        </w:rPr>
        <w:commentReference w:id="346"/>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p>
    <w:p w14:paraId="4AFF8B4B" w14:textId="4393C059" w:rsidR="00847F16" w:rsidRDefault="00847F16" w:rsidP="00847F16">
      <w:pPr>
        <w:pStyle w:val="Tytutabeli"/>
      </w:pPr>
      <w:bookmarkStart w:id="349" w:name="_Ref134901293"/>
      <w:bookmarkStart w:id="350" w:name="_Ref134901286"/>
      <w:bookmarkStart w:id="351" w:name="_Toc139741295"/>
      <w:r>
        <w:t xml:space="preserve">Rysunek </w:t>
      </w:r>
      <w:fldSimple w:instr=" SEQ Rysunek \* ARABIC ">
        <w:r w:rsidR="00C52B89">
          <w:rPr>
            <w:noProof/>
          </w:rPr>
          <w:t>36</w:t>
        </w:r>
      </w:fldSimple>
      <w:bookmarkEnd w:id="34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0"/>
      <w:bookmarkEnd w:id="351"/>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2"/>
      <w:r>
        <w:rPr>
          <w:rStyle w:val="Odwoaniedokomentarza"/>
          <w:rFonts w:ascii="Times New Roman" w:eastAsia="Times New Roman" w:hAnsi="Times New Roman"/>
          <w:szCs w:val="20"/>
          <w:lang w:eastAsia="pl-PL"/>
        </w:rPr>
        <w:commentReference w:id="352"/>
      </w:r>
    </w:p>
    <w:p w14:paraId="6A71502E" w14:textId="723660CD" w:rsidR="00847F16" w:rsidRDefault="00847F16" w:rsidP="00847F16">
      <w:pPr>
        <w:pStyle w:val="Tytutabeli"/>
      </w:pPr>
      <w:bookmarkStart w:id="353" w:name="_Ref134901370"/>
      <w:bookmarkStart w:id="354" w:name="_Ref134901363"/>
      <w:bookmarkStart w:id="355" w:name="_Toc139741296"/>
      <w:r>
        <w:t xml:space="preserve">Rysunek </w:t>
      </w:r>
      <w:fldSimple w:instr=" SEQ Rysunek \* ARABIC ">
        <w:r w:rsidR="00C52B89">
          <w:rPr>
            <w:noProof/>
          </w:rPr>
          <w:t>37</w:t>
        </w:r>
      </w:fldSimple>
      <w:bookmarkEnd w:id="35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4"/>
      <w:bookmarkEnd w:id="355"/>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6"/>
      <w:r>
        <w:rPr>
          <w:rStyle w:val="Odwoaniedokomentarza"/>
          <w:rFonts w:ascii="Times New Roman" w:eastAsia="Times New Roman" w:hAnsi="Times New Roman"/>
          <w:szCs w:val="20"/>
          <w:lang w:eastAsia="pl-PL"/>
        </w:rPr>
        <w:commentReference w:id="356"/>
      </w:r>
    </w:p>
    <w:p w14:paraId="2D07F081" w14:textId="75F9A226" w:rsidR="00847F16" w:rsidRDefault="00847F16" w:rsidP="00847F16">
      <w:pPr>
        <w:pStyle w:val="Tytutabeli"/>
      </w:pPr>
      <w:bookmarkStart w:id="357" w:name="_Ref134901424"/>
      <w:bookmarkStart w:id="358" w:name="_Ref134901416"/>
      <w:bookmarkStart w:id="359" w:name="_Toc139741297"/>
      <w:r>
        <w:t xml:space="preserve">Rysunek </w:t>
      </w:r>
      <w:fldSimple w:instr=" SEQ Rysunek \* ARABIC ">
        <w:r w:rsidR="00C52B89">
          <w:rPr>
            <w:noProof/>
          </w:rPr>
          <w:t>38</w:t>
        </w:r>
      </w:fldSimple>
      <w:bookmarkEnd w:id="35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8"/>
      <w:bookmarkEnd w:id="359"/>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0" w:name="_Ref134898419"/>
      <w:bookmarkStart w:id="361" w:name="_Ref134898408"/>
      <w:bookmarkStart w:id="362" w:name="_Ref134898474"/>
      <w:bookmarkStart w:id="363" w:name="_Toc138254703"/>
      <w:r>
        <w:t xml:space="preserve">Tabela </w:t>
      </w:r>
      <w:fldSimple w:instr=" SEQ Tabela \* ARABIC ">
        <w:r w:rsidR="00246C09">
          <w:rPr>
            <w:noProof/>
          </w:rPr>
          <w:t>38</w:t>
        </w:r>
      </w:fldSimple>
      <w:bookmarkEnd w:id="360"/>
      <w:r>
        <w:t xml:space="preserve"> Zestawienie wyników odpowiedzi na pytania dotyczące satysfakcji z usług uczelni w ramach różnych grup respondentów badania kwestionariuszowego</w:t>
      </w:r>
      <w:bookmarkEnd w:id="361"/>
      <w:bookmarkEnd w:id="362"/>
      <w:bookmarkEnd w:id="36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4" w:name="_Ref134898522"/>
      <w:bookmarkStart w:id="365" w:name="_Ref134898513"/>
      <w:bookmarkStart w:id="366" w:name="_Ref134898540"/>
      <w:bookmarkStart w:id="367" w:name="_Toc138254704"/>
      <w:r>
        <w:t xml:space="preserve">Tabela </w:t>
      </w:r>
      <w:fldSimple w:instr=" SEQ Tabela \* ARABIC ">
        <w:r w:rsidR="00246C09">
          <w:rPr>
            <w:noProof/>
          </w:rPr>
          <w:t>39</w:t>
        </w:r>
      </w:fldSimple>
      <w:bookmarkEnd w:id="364"/>
      <w:r>
        <w:t xml:space="preserve"> Uśrednione wagi istotności wpływu na ocenę SSI poszczególnych grup interesariuszy</w:t>
      </w:r>
      <w:bookmarkEnd w:id="365"/>
      <w:bookmarkEnd w:id="366"/>
      <w:bookmarkEnd w:id="36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68" w:name="_Ref134898572"/>
      <w:bookmarkStart w:id="369" w:name="_Ref134898564"/>
      <w:bookmarkStart w:id="370" w:name="_Ref134898594"/>
      <w:bookmarkStart w:id="371" w:name="_Toc138254705"/>
      <w:r>
        <w:t xml:space="preserve">Tabela </w:t>
      </w:r>
      <w:fldSimple w:instr=" SEQ Tabela \* ARABIC ">
        <w:r w:rsidR="00246C09">
          <w:rPr>
            <w:noProof/>
          </w:rPr>
          <w:t>40</w:t>
        </w:r>
      </w:fldSimple>
      <w:bookmarkEnd w:id="368"/>
      <w:r>
        <w:t xml:space="preserve"> Wartości cząstkowych SSI dla poszczególnych grup interesariuszy.</w:t>
      </w:r>
      <w:bookmarkEnd w:id="369"/>
      <w:bookmarkEnd w:id="370"/>
      <w:bookmarkEnd w:id="37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2"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3"/>
      <w:bookmarkEnd w:id="372"/>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3"/>
      <w:r w:rsidR="002B27E1">
        <w:t>załączniku 3</w:t>
      </w:r>
      <w:commentRangeEnd w:id="373"/>
      <w:r w:rsidR="002B27E1">
        <w:rPr>
          <w:rStyle w:val="Odwoaniedokomentarza"/>
          <w:rFonts w:ascii="Times New Roman" w:eastAsia="Times New Roman" w:hAnsi="Times New Roman"/>
          <w:szCs w:val="20"/>
          <w:lang w:eastAsia="pl-PL"/>
        </w:rPr>
        <w:commentReference w:id="3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4" w:name="_Ref137661449"/>
      <w:bookmarkStart w:id="375" w:name="_Ref137661439"/>
      <w:bookmarkStart w:id="376" w:name="_Toc138254706"/>
      <w:r>
        <w:t xml:space="preserve">Tabela </w:t>
      </w:r>
      <w:fldSimple w:instr=" SEQ Tabela \* ARABIC ">
        <w:r w:rsidR="00246C09">
          <w:rPr>
            <w:noProof/>
          </w:rPr>
          <w:t>41</w:t>
        </w:r>
      </w:fldSimple>
      <w:bookmarkEnd w:id="3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5"/>
      <w:r w:rsidR="001E1A75">
        <w:t>; N=120</w:t>
      </w:r>
      <w:bookmarkEnd w:id="3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7" w:name="_Ref137715854"/>
      <w:bookmarkStart w:id="378" w:name="_Ref137715835"/>
      <w:bookmarkStart w:id="379" w:name="_Toc138254707"/>
      <w:r>
        <w:t xml:space="preserve">Tabela </w:t>
      </w:r>
      <w:fldSimple w:instr=" SEQ Tabela \* ARABIC ">
        <w:r w:rsidR="00246C09">
          <w:rPr>
            <w:noProof/>
          </w:rPr>
          <w:t>42</w:t>
        </w:r>
      </w:fldSimple>
      <w:bookmarkEnd w:id="377"/>
      <w:r>
        <w:t xml:space="preserve"> Korelacje pomiędzy klasyfikowaniem uczelni jako techniczną, a wynagrodzeniem i zatrudnieniem absolwentów po roku i po 3 latach od ukończenia studiów.</w:t>
      </w:r>
      <w:bookmarkEnd w:id="378"/>
      <w:bookmarkEnd w:id="3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0" w:name="_Ref136544259"/>
      <w:bookmarkStart w:id="381" w:name="_Ref136544219"/>
      <w:bookmarkStart w:id="382" w:name="_Toc138254708"/>
      <w:r>
        <w:t xml:space="preserve">Tabela </w:t>
      </w:r>
      <w:fldSimple w:instr=" SEQ Tabela \* ARABIC ">
        <w:r w:rsidR="00246C09">
          <w:rPr>
            <w:noProof/>
          </w:rPr>
          <w:t>43</w:t>
        </w:r>
      </w:fldSimple>
      <w:bookmarkEnd w:id="380"/>
      <w:r>
        <w:t xml:space="preserve"> Interpretacja zakresów wartości korelacji r-Pearsona</w:t>
      </w:r>
      <w:bookmarkEnd w:id="381"/>
      <w:bookmarkEnd w:id="3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3" w:name="_Ref137730572"/>
      <w:bookmarkStart w:id="384" w:name="_Ref137730564"/>
      <w:bookmarkStart w:id="385" w:name="_Toc138254709"/>
      <w:r>
        <w:t xml:space="preserve">Tabela </w:t>
      </w:r>
      <w:fldSimple w:instr=" SEQ Tabela \* ARABIC ">
        <w:r w:rsidR="00246C09">
          <w:rPr>
            <w:noProof/>
          </w:rPr>
          <w:t>44</w:t>
        </w:r>
      </w:fldSimple>
      <w:bookmarkEnd w:id="383"/>
      <w:r>
        <w:t xml:space="preserve"> Korelacje pomiędzy klasyfikowaniem uczelni jako techniczną, a wynagrodzeniem i zatrudnieniem absolwentów oraz wskaźnikami IWRA oraz WWZ po roku i po 3 latach od ukończenia studiów na podstawie bazy danych ELA.</w:t>
      </w:r>
      <w:bookmarkEnd w:id="384"/>
      <w:bookmarkEnd w:id="3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6" w:name="_Ref137759871"/>
      <w:bookmarkStart w:id="387" w:name="_Ref137759863"/>
      <w:bookmarkStart w:id="388" w:name="_Toc138254710"/>
      <w:r>
        <w:lastRenderedPageBreak/>
        <w:t xml:space="preserve">Tabela </w:t>
      </w:r>
      <w:fldSimple w:instr=" SEQ Tabela \* ARABIC ">
        <w:r w:rsidR="00246C09">
          <w:rPr>
            <w:noProof/>
          </w:rPr>
          <w:t>45</w:t>
        </w:r>
      </w:fldSimple>
      <w:bookmarkEnd w:id="3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7"/>
      <w:bookmarkEnd w:id="3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2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89" w:name="_Toc137806581"/>
      <w:r w:rsidRPr="00847F16">
        <w:t xml:space="preserve">Wyniki rankingów </w:t>
      </w:r>
      <w:r>
        <w:t>a w</w:t>
      </w:r>
      <w:r w:rsidR="00BB3567" w:rsidRPr="00847F16">
        <w:t xml:space="preserve">skaźniki </w:t>
      </w:r>
      <w:r w:rsidR="00847F16" w:rsidRPr="00847F16">
        <w:t>wyceny rynkowej absolwentów</w:t>
      </w:r>
      <w:bookmarkEnd w:id="389"/>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0" w:name="_Ref137889325"/>
      <w:bookmarkStart w:id="391" w:name="_Ref137889313"/>
      <w:bookmarkStart w:id="392" w:name="_Toc138254711"/>
      <w:r>
        <w:t xml:space="preserve">Tabela </w:t>
      </w:r>
      <w:fldSimple w:instr=" SEQ Tabela \* ARABIC ">
        <w:r w:rsidR="00246C09">
          <w:rPr>
            <w:noProof/>
          </w:rPr>
          <w:t>46</w:t>
        </w:r>
      </w:fldSimple>
      <w:bookmarkEnd w:id="390"/>
      <w:r>
        <w:t xml:space="preserve"> Korelacje pomiędzy </w:t>
      </w:r>
      <w:r w:rsidR="00F310B6">
        <w:t>miarami ogólnej oceny uczelni technicznych w rankingu Perspektywy 2022, a elementami składowymi ocen rankingowych</w:t>
      </w:r>
      <w:r>
        <w:t>.</w:t>
      </w:r>
      <w:bookmarkEnd w:id="391"/>
      <w:bookmarkEnd w:id="3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3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3"/>
      <w:r w:rsidR="00A16BC8">
        <w:rPr>
          <w:rStyle w:val="Odwoaniedokomentarza"/>
          <w:rFonts w:ascii="Times New Roman" w:eastAsia="Times New Roman" w:hAnsi="Times New Roman"/>
          <w:szCs w:val="20"/>
          <w:lang w:eastAsia="pl-PL"/>
        </w:rPr>
        <w:commentReference w:id="3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4"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5" w:name="_Ref137917794"/>
      <w:bookmarkStart w:id="396" w:name="_Ref137917781"/>
      <w:bookmarkStart w:id="397" w:name="_Toc138254713"/>
      <w:r w:rsidRPr="003A7FBB">
        <w:t>Tabela</w:t>
      </w:r>
      <w:r>
        <w:t xml:space="preserve"> </w:t>
      </w:r>
      <w:fldSimple w:instr=" SEQ Tabela \* ARABIC ">
        <w:r w:rsidR="00246C09">
          <w:rPr>
            <w:noProof/>
          </w:rPr>
          <w:t>48</w:t>
        </w:r>
      </w:fldSimple>
      <w:bookmarkEnd w:id="3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6"/>
      <w:bookmarkEnd w:id="3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8" w:name="_Toc137806582"/>
      <w:r>
        <w:rPr>
          <w:color w:val="FF0000"/>
        </w:rPr>
        <w:t xml:space="preserve">(chyba usunąć) </w:t>
      </w:r>
      <w:r w:rsidR="003C08E8" w:rsidRPr="00233788">
        <w:rPr>
          <w:color w:val="FF0000"/>
        </w:rPr>
        <w:t>Ocena efektów działań uczelni– analiza satysfakcji interesariuszy</w:t>
      </w:r>
      <w:bookmarkEnd w:id="3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399" w:name="_Toc137806583"/>
      <w:r w:rsidRPr="00233788">
        <w:rPr>
          <w:color w:val="FF0000"/>
        </w:rPr>
        <w:t>Zastosowanie informacji o satysfakcji interesariuszy w doskonaleniu jakości uczelni</w:t>
      </w:r>
      <w:bookmarkEnd w:id="3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0"/>
      <w:r w:rsidRPr="00233788">
        <w:rPr>
          <w:rStyle w:val="Odwoaniedokomentarza"/>
          <w:rFonts w:ascii="Times New Roman" w:eastAsia="Times New Roman" w:hAnsi="Times New Roman"/>
          <w:color w:val="FF0000"/>
          <w:szCs w:val="20"/>
          <w:lang w:eastAsia="pl-PL"/>
        </w:rPr>
        <w:commentReference w:id="4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1"/>
      <w:r w:rsidRPr="00233788">
        <w:rPr>
          <w:color w:val="FF0000"/>
        </w:rPr>
        <w:t>(uzupełnić)</w:t>
      </w:r>
      <w:commentRangeEnd w:id="401"/>
      <w:r w:rsidRPr="00233788">
        <w:rPr>
          <w:rStyle w:val="Odwoaniedokomentarza"/>
          <w:rFonts w:ascii="Times New Roman" w:eastAsia="Times New Roman" w:hAnsi="Times New Roman"/>
          <w:color w:val="FF0000"/>
          <w:szCs w:val="20"/>
          <w:lang w:eastAsia="pl-PL"/>
        </w:rPr>
        <w:commentReference w:id="401"/>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2"/>
      <w:r w:rsidRPr="00233788">
        <w:rPr>
          <w:color w:val="FF0000"/>
        </w:rPr>
        <w:t>po</w:t>
      </w:r>
      <w:commentRangeEnd w:id="402"/>
      <w:r w:rsidRPr="00233788">
        <w:rPr>
          <w:rStyle w:val="Odwoaniedokomentarza"/>
          <w:rFonts w:ascii="Times New Roman" w:eastAsia="Times New Roman" w:hAnsi="Times New Roman"/>
          <w:color w:val="FF0000"/>
          <w:szCs w:val="20"/>
          <w:lang w:eastAsia="pl-PL"/>
        </w:rPr>
        <w:commentReference w:id="402"/>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3" w:name="_Ref134898852"/>
      <w:bookmarkStart w:id="4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3"/>
      <w:bookmarkEnd w:id="4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5"/>
            <w:r w:rsidRPr="00233788">
              <w:rPr>
                <w:rFonts w:cs="Arial"/>
                <w:color w:val="FF0000"/>
                <w:sz w:val="20"/>
                <w:szCs w:val="20"/>
                <w:lang w:val="pl-PL"/>
              </w:rPr>
              <w:t>(uzupełnić)</w:t>
            </w:r>
            <w:commentRangeEnd w:id="405"/>
            <w:r w:rsidRPr="00233788">
              <w:rPr>
                <w:rStyle w:val="Odwoaniedokomentarza"/>
                <w:rFonts w:eastAsia="Times New Roman" w:cs="Arial"/>
                <w:color w:val="FF0000"/>
                <w:sz w:val="20"/>
                <w:szCs w:val="20"/>
                <w:lang w:val="pl-PL" w:eastAsia="pl-PL"/>
              </w:rPr>
              <w:commentReference w:id="4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6"/>
      <w:r w:rsidRPr="00233788">
        <w:rPr>
          <w:rStyle w:val="Odwoaniedokomentarza"/>
          <w:rFonts w:ascii="Times New Roman" w:eastAsia="Times New Roman" w:hAnsi="Times New Roman"/>
          <w:color w:val="FF0000"/>
          <w:szCs w:val="20"/>
          <w:lang w:eastAsia="pl-PL"/>
        </w:rPr>
        <w:commentReference w:id="4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8" w:name="_Ref299535511"/>
      <w:bookmarkStart w:id="409" w:name="_Toc304232706"/>
      <w:bookmarkStart w:id="4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8"/>
      <w:r w:rsidRPr="00233788">
        <w:rPr>
          <w:color w:val="FF0000"/>
          <w:sz w:val="22"/>
        </w:rPr>
        <w:t xml:space="preserve"> Kategorie ranking EDUNIVERSAL</w:t>
      </w:r>
      <w:bookmarkEnd w:id="409"/>
      <w:bookmarkEnd w:id="4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7"/>
      <w:r w:rsidRPr="00233788">
        <w:rPr>
          <w:rStyle w:val="Odwoaniedokomentarza"/>
          <w:rFonts w:ascii="Times New Roman" w:eastAsia="Times New Roman" w:hAnsi="Times New Roman"/>
          <w:color w:val="FF0000"/>
          <w:szCs w:val="20"/>
          <w:lang w:eastAsia="pl-PL"/>
        </w:rPr>
        <w:commentReference w:id="4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1"/>
      <w:r w:rsidRPr="00233788">
        <w:rPr>
          <w:color w:val="FF0000"/>
        </w:rPr>
        <w:t>podrozdziale 2. 1</w:t>
      </w:r>
      <w:commentRangeEnd w:id="411"/>
      <w:r w:rsidRPr="00233788">
        <w:rPr>
          <w:rStyle w:val="Odwoaniedokomentarza"/>
          <w:rFonts w:ascii="Times New Roman" w:eastAsia="Times New Roman" w:hAnsi="Times New Roman"/>
          <w:color w:val="FF0000"/>
          <w:szCs w:val="20"/>
          <w:lang w:eastAsia="pl-PL"/>
        </w:rPr>
        <w:commentReference w:id="411"/>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2" w:name="_Ref437120725"/>
      <w:bookmarkStart w:id="413" w:name="_Ref437120720"/>
      <w:bookmarkStart w:id="414" w:name="_Toc138254715"/>
      <w:r w:rsidRPr="00474752">
        <w:t xml:space="preserve">Tabela </w:t>
      </w:r>
      <w:fldSimple w:instr=" SEQ Tabela \* ARABIC ">
        <w:r w:rsidR="00246C09">
          <w:rPr>
            <w:noProof/>
          </w:rPr>
          <w:t>50</w:t>
        </w:r>
      </w:fldSimple>
      <w:bookmarkEnd w:id="412"/>
      <w:r w:rsidRPr="00474752">
        <w:t xml:space="preserve"> Rola interesariuszy w działaniach na rzez projektowania i doskonalenia systemów zarządzania jakością uczelni</w:t>
      </w:r>
      <w:bookmarkEnd w:id="413"/>
      <w:bookmarkEnd w:id="4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5"/>
      <w:r>
        <w:rPr>
          <w:rStyle w:val="Odwoaniedokomentarza"/>
          <w:rFonts w:ascii="Times New Roman" w:eastAsia="Times New Roman" w:hAnsi="Times New Roman"/>
          <w:bCs w:val="0"/>
          <w:szCs w:val="20"/>
          <w:lang w:eastAsia="pl-PL"/>
        </w:rPr>
        <w:commentReference w:id="415"/>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6"/>
      <w:r>
        <w:rPr>
          <w:rStyle w:val="Odwoaniedokomentarza"/>
          <w:rFonts w:ascii="Times New Roman" w:eastAsia="Times New Roman" w:hAnsi="Times New Roman"/>
          <w:szCs w:val="20"/>
          <w:lang w:eastAsia="pl-PL"/>
        </w:rPr>
        <w:commentReference w:id="4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7"/>
      <w:r w:rsidR="00E56154">
        <w:rPr>
          <w:rStyle w:val="Odwoaniedokomentarza"/>
          <w:rFonts w:ascii="Times New Roman" w:eastAsia="Times New Roman" w:hAnsi="Times New Roman"/>
          <w:szCs w:val="20"/>
          <w:lang w:eastAsia="pl-PL"/>
        </w:rPr>
        <w:commentReference w:id="417"/>
      </w:r>
    </w:p>
    <w:p w14:paraId="3D7F7B89" w14:textId="7526CC7A" w:rsidR="00DD50DE" w:rsidRPr="00233788" w:rsidRDefault="003A466E" w:rsidP="00DD50DE">
      <w:pPr>
        <w:pStyle w:val="Nagwek2"/>
        <w:rPr>
          <w:color w:val="FF0000"/>
        </w:rPr>
      </w:pPr>
      <w:bookmarkStart w:id="418"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19" w:name="_Toc137806585"/>
      <w:r>
        <w:rPr>
          <w:color w:val="FF0000"/>
        </w:rPr>
        <w:t xml:space="preserve">(puste) </w:t>
      </w:r>
      <w:r w:rsidR="00511706" w:rsidRPr="00233788">
        <w:rPr>
          <w:color w:val="FF0000"/>
        </w:rPr>
        <w:t>Propozycja zestawu wybranych wskaźników skuteczności działań uczelni technicznych w Polsce</w:t>
      </w:r>
      <w:bookmarkEnd w:id="419"/>
    </w:p>
    <w:p w14:paraId="174CB82D" w14:textId="77777777" w:rsidR="000613B8" w:rsidRPr="00233788" w:rsidRDefault="000613B8" w:rsidP="004E7B54">
      <w:pPr>
        <w:pStyle w:val="Nagwek1"/>
        <w:numPr>
          <w:ilvl w:val="0"/>
          <w:numId w:val="0"/>
        </w:numPr>
        <w:ind w:left="432"/>
      </w:pPr>
      <w:bookmarkStart w:id="420" w:name="_Toc137806587"/>
      <w:r w:rsidRPr="00233788">
        <w:lastRenderedPageBreak/>
        <w:t>Rekapitulacja</w:t>
      </w:r>
      <w:bookmarkEnd w:id="420"/>
    </w:p>
    <w:p w14:paraId="7542506A" w14:textId="77777777" w:rsidR="000613B8" w:rsidRPr="00233788" w:rsidRDefault="00B758DF" w:rsidP="004E7B54">
      <w:pPr>
        <w:pStyle w:val="Nagwek1"/>
      </w:pPr>
      <w:bookmarkStart w:id="421" w:name="_Toc137806588"/>
      <w:r w:rsidRPr="00233788">
        <w:lastRenderedPageBreak/>
        <w:t>Spis literatury</w:t>
      </w:r>
      <w:bookmarkEnd w:id="4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2" w:name="_Toc137806589"/>
      <w:r w:rsidRPr="00233788">
        <w:lastRenderedPageBreak/>
        <w:t>Spis literatury Mendeley</w:t>
      </w:r>
      <w:bookmarkEnd w:id="422"/>
    </w:p>
    <w:p w14:paraId="136EA0E8" w14:textId="5042457F" w:rsidR="007E3E3A" w:rsidRPr="00211F63" w:rsidRDefault="00913F24" w:rsidP="007E3E3A">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7E3E3A" w:rsidRPr="00211F63">
        <w:rPr>
          <w:rFonts w:cs="Arial"/>
          <w:noProof/>
          <w:szCs w:val="24"/>
          <w:lang w:val="en-GB"/>
        </w:rPr>
        <w:t xml:space="preserve">Aguillo, I. (2009). Measuring the institution’s footprint in the web. </w:t>
      </w:r>
      <w:r w:rsidR="007E3E3A" w:rsidRPr="00211F63">
        <w:rPr>
          <w:rFonts w:cs="Arial"/>
          <w:i/>
          <w:iCs/>
          <w:noProof/>
          <w:szCs w:val="24"/>
          <w:lang w:val="en-GB"/>
        </w:rPr>
        <w:t>Library Hi Tech</w:t>
      </w:r>
      <w:r w:rsidR="007E3E3A" w:rsidRPr="00211F63">
        <w:rPr>
          <w:rFonts w:cs="Arial"/>
          <w:noProof/>
          <w:szCs w:val="24"/>
          <w:lang w:val="en-GB"/>
        </w:rPr>
        <w:t xml:space="preserve">, </w:t>
      </w:r>
      <w:r w:rsidR="007E3E3A" w:rsidRPr="00211F63">
        <w:rPr>
          <w:rFonts w:cs="Arial"/>
          <w:i/>
          <w:iCs/>
          <w:noProof/>
          <w:szCs w:val="24"/>
          <w:lang w:val="en-GB"/>
        </w:rPr>
        <w:t>27</w:t>
      </w:r>
      <w:r w:rsidR="007E3E3A" w:rsidRPr="00211F63">
        <w:rPr>
          <w:rFonts w:cs="Arial"/>
          <w:noProof/>
          <w:szCs w:val="24"/>
          <w:lang w:val="en-GB"/>
        </w:rPr>
        <w:t>(4), 540–556. https://doi.org/10.1108/073788309</w:t>
      </w:r>
    </w:p>
    <w:p w14:paraId="161F9FD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Aguillo, I. (2023). </w:t>
      </w:r>
      <w:r w:rsidRPr="00211F63">
        <w:rPr>
          <w:rFonts w:cs="Arial"/>
          <w:i/>
          <w:iCs/>
          <w:noProof/>
          <w:szCs w:val="24"/>
          <w:lang w:val="en-GB"/>
        </w:rPr>
        <w:t>Methodology of Ranking Web of Universities</w:t>
      </w:r>
      <w:r w:rsidRPr="00211F63">
        <w:rPr>
          <w:rFonts w:cs="Arial"/>
          <w:noProof/>
          <w:szCs w:val="24"/>
          <w:lang w:val="en-GB"/>
        </w:rPr>
        <w:t>. Cybermetrics Lab. https://www.webometrics.info/en/Methodology</w:t>
      </w:r>
    </w:p>
    <w:p w14:paraId="5644312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Alkuwaiti, A. (2021). </w:t>
      </w:r>
      <w:r w:rsidRPr="00211F63">
        <w:rPr>
          <w:rFonts w:cs="Arial"/>
          <w:i/>
          <w:iCs/>
          <w:noProof/>
          <w:szCs w:val="24"/>
          <w:lang w:val="en-GB"/>
        </w:rPr>
        <w:t>Webometrics Ranking: Change in Methodology &amp; January 2021 Results at Glance</w:t>
      </w:r>
      <w:r w:rsidRPr="00211F63">
        <w:rPr>
          <w:rFonts w:cs="Arial"/>
          <w:noProof/>
          <w:szCs w:val="24"/>
          <w:lang w:val="en-GB"/>
        </w:rPr>
        <w:t>. http://www.drahmedalkuwaiti.com/admin/data/form_14936/files/element_4_3f06cedca61fa7fbd8e20020e556832c-54-Change in Metho_Jan 2021 Result 210216.pdf</w:t>
      </w:r>
    </w:p>
    <w:p w14:paraId="111F9A6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E3E3A">
        <w:rPr>
          <w:rFonts w:cs="Arial"/>
          <w:i/>
          <w:iCs/>
          <w:noProof/>
          <w:szCs w:val="24"/>
        </w:rPr>
        <w:t>Nauka</w:t>
      </w:r>
      <w:r w:rsidRPr="007E3E3A">
        <w:rPr>
          <w:rFonts w:cs="Arial"/>
          <w:noProof/>
          <w:szCs w:val="24"/>
        </w:rPr>
        <w:t>.</w:t>
      </w:r>
    </w:p>
    <w:p w14:paraId="0472984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(2020). </w:t>
      </w:r>
      <w:r w:rsidRPr="00211F63">
        <w:rPr>
          <w:rFonts w:cs="Arial"/>
          <w:i/>
          <w:iCs/>
          <w:noProof/>
          <w:szCs w:val="24"/>
          <w:lang w:val="en-GB"/>
        </w:rPr>
        <w:t>ARWU World University Rankings 2020</w:t>
      </w:r>
      <w:r w:rsidRPr="00211F63">
        <w:rPr>
          <w:rFonts w:cs="Arial"/>
          <w:noProof/>
          <w:szCs w:val="24"/>
          <w:lang w:val="en-GB"/>
        </w:rPr>
        <w:t>. Ranking Shanghai. http://www.shanghairanking.com/ARWU2020.html</w:t>
      </w:r>
    </w:p>
    <w:p w14:paraId="3B491DE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(2022a). </w:t>
      </w:r>
      <w:r w:rsidRPr="00211F63">
        <w:rPr>
          <w:rFonts w:cs="Arial"/>
          <w:i/>
          <w:iCs/>
          <w:noProof/>
          <w:szCs w:val="24"/>
          <w:lang w:val="en-GB"/>
        </w:rPr>
        <w:t>ARWU World University Ranking 2022</w:t>
      </w:r>
      <w:r w:rsidRPr="00211F63">
        <w:rPr>
          <w:rFonts w:cs="Arial"/>
          <w:noProof/>
          <w:szCs w:val="24"/>
          <w:lang w:val="en-GB"/>
        </w:rPr>
        <w:t>. Ranking Shanghai. http://www.shanghairanking.com/rankings/arwu/2022</w:t>
      </w:r>
    </w:p>
    <w:p w14:paraId="7F0E258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(2022b). </w:t>
      </w:r>
      <w:r w:rsidRPr="00211F63">
        <w:rPr>
          <w:rFonts w:cs="Arial"/>
          <w:i/>
          <w:iCs/>
          <w:noProof/>
          <w:szCs w:val="24"/>
          <w:lang w:val="en-GB"/>
        </w:rPr>
        <w:t>ARWU World University Rankings 2022 methodology</w:t>
      </w:r>
      <w:r w:rsidRPr="00211F63">
        <w:rPr>
          <w:rFonts w:cs="Arial"/>
          <w:noProof/>
          <w:szCs w:val="24"/>
          <w:lang w:val="en-GB"/>
        </w:rPr>
        <w:t>. Ranking Shanghai. http://www.shanghairanking.com/methodology/arwu/2022</w:t>
      </w:r>
    </w:p>
    <w:p w14:paraId="5CC18AD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Athiyaman, A. (1997). Linking student satisfaction and service quality perceptions: the case of university education. </w:t>
      </w:r>
      <w:r w:rsidRPr="00211F63">
        <w:rPr>
          <w:rFonts w:cs="Arial"/>
          <w:i/>
          <w:iCs/>
          <w:noProof/>
          <w:szCs w:val="24"/>
          <w:lang w:val="en-GB"/>
        </w:rPr>
        <w:t>European Journal of Marketing</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(7), 528–540. https://doi.org/10.1108/03090569710176655</w:t>
      </w:r>
    </w:p>
    <w:p w14:paraId="07F9721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Austin, A. E. (1990). Faculty cultures, faculty values. </w:t>
      </w:r>
      <w:r w:rsidRPr="00211F63">
        <w:rPr>
          <w:rFonts w:cs="Arial"/>
          <w:i/>
          <w:iCs/>
          <w:noProof/>
          <w:szCs w:val="24"/>
          <w:lang w:val="en-GB"/>
        </w:rPr>
        <w:t>New directions for institutional research</w:t>
      </w:r>
      <w:r w:rsidRPr="00211F63">
        <w:rPr>
          <w:rFonts w:cs="Arial"/>
          <w:noProof/>
          <w:szCs w:val="24"/>
          <w:lang w:val="en-GB"/>
        </w:rPr>
        <w:t xml:space="preserve">, </w:t>
      </w:r>
      <w:r w:rsidRPr="00211F63">
        <w:rPr>
          <w:rFonts w:cs="Arial"/>
          <w:i/>
          <w:iCs/>
          <w:noProof/>
          <w:szCs w:val="24"/>
          <w:lang w:val="en-GB"/>
        </w:rPr>
        <w:t>1990</w:t>
      </w:r>
      <w:r w:rsidRPr="00211F63">
        <w:rPr>
          <w:rFonts w:cs="Arial"/>
          <w:noProof/>
          <w:szCs w:val="24"/>
          <w:lang w:val="en-GB"/>
        </w:rPr>
        <w:t>(68), 61–74.</w:t>
      </w:r>
    </w:p>
    <w:p w14:paraId="079AB77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Barker, K. (2007). The UK Research Assessment Exercise: the evolution of a national research evaluation system. </w:t>
      </w:r>
      <w:r w:rsidRPr="00211F63">
        <w:rPr>
          <w:rFonts w:cs="Arial"/>
          <w:i/>
          <w:iCs/>
          <w:noProof/>
          <w:szCs w:val="24"/>
          <w:lang w:val="en-GB"/>
        </w:rPr>
        <w:t>Research Evaluation</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(1), 3–12. https://doi.org/10.3152/095820207X190674</w:t>
      </w:r>
    </w:p>
    <w:p w14:paraId="557D4BA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11F63">
        <w:rPr>
          <w:rFonts w:cs="Arial"/>
          <w:i/>
          <w:iCs/>
          <w:noProof/>
          <w:szCs w:val="24"/>
          <w:lang w:val="en-GB"/>
        </w:rPr>
        <w:t>Procedia - Social and Behavioral Sciences</w:t>
      </w:r>
      <w:r w:rsidRPr="00211F63">
        <w:rPr>
          <w:rFonts w:cs="Arial"/>
          <w:noProof/>
          <w:szCs w:val="24"/>
          <w:lang w:val="en-GB"/>
        </w:rPr>
        <w:t xml:space="preserve">, </w:t>
      </w:r>
      <w:r w:rsidRPr="00211F63">
        <w:rPr>
          <w:rFonts w:cs="Arial"/>
          <w:i/>
          <w:iCs/>
          <w:noProof/>
          <w:szCs w:val="24"/>
          <w:lang w:val="en-GB"/>
        </w:rPr>
        <w:t>214</w:t>
      </w:r>
      <w:r w:rsidRPr="00211F63">
        <w:rPr>
          <w:rFonts w:cs="Arial"/>
          <w:noProof/>
          <w:szCs w:val="24"/>
          <w:lang w:val="en-GB"/>
        </w:rPr>
        <w:t>(June), 344–358. https://doi.org/10.1016/j.sbspro.2015.11.658</w:t>
      </w:r>
    </w:p>
    <w:p w14:paraId="42CB8C4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Beliczyński, J. (2011). Analiza systemu zarządzania wartością dla Klienta. W </w:t>
      </w:r>
      <w:r w:rsidRPr="007E3E3A">
        <w:rPr>
          <w:rFonts w:cs="Arial"/>
          <w:i/>
          <w:iCs/>
          <w:noProof/>
          <w:szCs w:val="24"/>
        </w:rPr>
        <w:t>Przegląd problemów doskonalenia systemów zarządzania przedsiębiorstwem</w:t>
      </w:r>
      <w:r w:rsidRPr="007E3E3A">
        <w:rPr>
          <w:rFonts w:cs="Arial"/>
          <w:noProof/>
          <w:szCs w:val="24"/>
        </w:rPr>
        <w:t>. Mfiles.pl.</w:t>
      </w:r>
    </w:p>
    <w:p w14:paraId="15D12E0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Bielawa, A. (2011). Przegląd najważniejszych modeli zarządzania jakością usług. </w:t>
      </w:r>
      <w:r w:rsidRPr="00211F63">
        <w:rPr>
          <w:rFonts w:cs="Arial"/>
          <w:i/>
          <w:iCs/>
          <w:noProof/>
          <w:szCs w:val="24"/>
          <w:lang w:val="en-GB"/>
        </w:rPr>
        <w:t>Studia i Prace WNEiZ</w:t>
      </w:r>
      <w:r w:rsidRPr="00211F63">
        <w:rPr>
          <w:rFonts w:cs="Arial"/>
          <w:noProof/>
          <w:szCs w:val="24"/>
          <w:lang w:val="en-GB"/>
        </w:rPr>
        <w:t xml:space="preserve">, </w:t>
      </w:r>
      <w:r w:rsidRPr="00211F63">
        <w:rPr>
          <w:rFonts w:cs="Arial"/>
          <w:i/>
          <w:iCs/>
          <w:noProof/>
          <w:szCs w:val="24"/>
          <w:lang w:val="en-GB"/>
        </w:rPr>
        <w:t>24</w:t>
      </w:r>
      <w:r w:rsidRPr="00211F63">
        <w:rPr>
          <w:rFonts w:cs="Arial"/>
          <w:noProof/>
          <w:szCs w:val="24"/>
          <w:lang w:val="en-GB"/>
        </w:rPr>
        <w:t>.</w:t>
      </w:r>
    </w:p>
    <w:p w14:paraId="14DF78C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Blackmore, P., &amp; Kandiko, C. B. C. B. (2011). Motivation in academic life: a prestige economy. </w:t>
      </w:r>
      <w:r w:rsidRPr="00211F63">
        <w:rPr>
          <w:rFonts w:cs="Arial"/>
          <w:i/>
          <w:iCs/>
          <w:noProof/>
          <w:szCs w:val="24"/>
          <w:lang w:val="en-GB"/>
        </w:rPr>
        <w:lastRenderedPageBreak/>
        <w:t>Research in Post-Compulsory Education</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(4), 399–411. https://doi.org/10.1080/13596748.2011.626971</w:t>
      </w:r>
    </w:p>
    <w:p w14:paraId="5C29CAB4"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Bobińska, B. (2012). </w:t>
      </w:r>
      <w:r w:rsidRPr="007E3E3A">
        <w:rPr>
          <w:rFonts w:cs="Arial"/>
          <w:noProof/>
          <w:szCs w:val="24"/>
        </w:rPr>
        <w:t xml:space="preserve">Funkcjonowanie sektora publicznego jako organizacji „otwartych na klienta”. </w:t>
      </w:r>
      <w:r w:rsidRPr="007E3E3A">
        <w:rPr>
          <w:rFonts w:cs="Arial"/>
          <w:i/>
          <w:iCs/>
          <w:noProof/>
          <w:szCs w:val="24"/>
        </w:rPr>
        <w:t>Zeszyty Naukowe Zachodniopomorskiej Szkoły Biznesu Firma i Rynek</w:t>
      </w:r>
      <w:r w:rsidRPr="007E3E3A">
        <w:rPr>
          <w:rFonts w:cs="Arial"/>
          <w:noProof/>
          <w:szCs w:val="24"/>
        </w:rPr>
        <w:t xml:space="preserve">, </w:t>
      </w:r>
      <w:r w:rsidRPr="007E3E3A">
        <w:rPr>
          <w:rFonts w:cs="Arial"/>
          <w:i/>
          <w:iCs/>
          <w:noProof/>
          <w:szCs w:val="24"/>
        </w:rPr>
        <w:t>1</w:t>
      </w:r>
      <w:r w:rsidRPr="007E3E3A">
        <w:rPr>
          <w:rFonts w:cs="Arial"/>
          <w:noProof/>
          <w:szCs w:val="24"/>
        </w:rPr>
        <w:t>, 59–71.</w:t>
      </w:r>
    </w:p>
    <w:p w14:paraId="4A5235C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Brady, M. K., &amp; Cronin, J. J. (2001). </w:t>
      </w:r>
      <w:r w:rsidRPr="00211F63">
        <w:rPr>
          <w:rFonts w:cs="Arial"/>
          <w:noProof/>
          <w:szCs w:val="24"/>
          <w:lang w:val="en-GB"/>
        </w:rPr>
        <w:t xml:space="preserve">Some New Thoughts on Conceptualizing Perceived Service Quality: A Hierarchical Approach. </w:t>
      </w:r>
      <w:r w:rsidRPr="00211F63">
        <w:rPr>
          <w:rFonts w:cs="Arial"/>
          <w:i/>
          <w:iCs/>
          <w:noProof/>
          <w:szCs w:val="24"/>
          <w:lang w:val="en-GB"/>
        </w:rPr>
        <w:t>Journal of Marketing</w:t>
      </w:r>
      <w:r w:rsidRPr="00211F63">
        <w:rPr>
          <w:rFonts w:cs="Arial"/>
          <w:noProof/>
          <w:szCs w:val="24"/>
          <w:lang w:val="en-GB"/>
        </w:rPr>
        <w:t xml:space="preserve">, </w:t>
      </w:r>
      <w:r w:rsidRPr="00211F63">
        <w:rPr>
          <w:rFonts w:cs="Arial"/>
          <w:i/>
          <w:iCs/>
          <w:noProof/>
          <w:szCs w:val="24"/>
          <w:lang w:val="en-GB"/>
        </w:rPr>
        <w:t>65</w:t>
      </w:r>
      <w:r w:rsidRPr="00211F63">
        <w:rPr>
          <w:rFonts w:cs="Arial"/>
          <w:noProof/>
          <w:szCs w:val="24"/>
          <w:lang w:val="en-GB"/>
        </w:rPr>
        <w:t>(3), 34–49. https://doi.org/10.1509/jmkg.65.3.34.18334</w:t>
      </w:r>
    </w:p>
    <w:p w14:paraId="4EE5093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Broadhead, L.-A., &amp; Howard, S. (1998). The Research Assessment Exercise. </w:t>
      </w:r>
      <w:r w:rsidRPr="00211F63">
        <w:rPr>
          <w:rFonts w:cs="Arial"/>
          <w:i/>
          <w:iCs/>
          <w:noProof/>
          <w:szCs w:val="24"/>
          <w:lang w:val="en-GB"/>
        </w:rPr>
        <w:t>education policy analysis archives</w:t>
      </w:r>
      <w:r w:rsidRPr="00211F63">
        <w:rPr>
          <w:rFonts w:cs="Arial"/>
          <w:noProof/>
          <w:szCs w:val="24"/>
          <w:lang w:val="en-GB"/>
        </w:rPr>
        <w:t xml:space="preserve">, </w:t>
      </w:r>
      <w:r w:rsidRPr="00211F63">
        <w:rPr>
          <w:rFonts w:cs="Arial"/>
          <w:i/>
          <w:iCs/>
          <w:noProof/>
          <w:szCs w:val="24"/>
          <w:lang w:val="en-GB"/>
        </w:rPr>
        <w:t>6</w:t>
      </w:r>
      <w:r w:rsidRPr="00211F63">
        <w:rPr>
          <w:rFonts w:cs="Arial"/>
          <w:noProof/>
          <w:szCs w:val="24"/>
          <w:lang w:val="en-GB"/>
        </w:rPr>
        <w:t>, 8. https://doi.org/10.14507/epaa.v6n8.1998</w:t>
      </w:r>
    </w:p>
    <w:p w14:paraId="439ECC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Bukowski, S., &amp; Kosmala, B. (2007). Techniki projekcyjne w identyfikacji przekonań. </w:t>
      </w:r>
      <w:r w:rsidRPr="007E3E3A">
        <w:rPr>
          <w:rFonts w:cs="Arial"/>
          <w:i/>
          <w:iCs/>
          <w:noProof/>
          <w:szCs w:val="24"/>
        </w:rPr>
        <w:t>Psychoterapia</w:t>
      </w:r>
      <w:r w:rsidRPr="007E3E3A">
        <w:rPr>
          <w:rFonts w:cs="Arial"/>
          <w:noProof/>
          <w:szCs w:val="24"/>
        </w:rPr>
        <w:t xml:space="preserve">, </w:t>
      </w:r>
      <w:r w:rsidRPr="007E3E3A">
        <w:rPr>
          <w:rFonts w:cs="Arial"/>
          <w:i/>
          <w:iCs/>
          <w:noProof/>
          <w:szCs w:val="24"/>
        </w:rPr>
        <w:t>4</w:t>
      </w:r>
      <w:r w:rsidRPr="007E3E3A">
        <w:rPr>
          <w:rFonts w:cs="Arial"/>
          <w:noProof/>
          <w:szCs w:val="24"/>
        </w:rPr>
        <w:t>(143), 37–44. http://poradnia-empatia.pl/userfiles/poradnia-empatiapl/file/Techniki projekcyjne w identyfikacji przekonan po autoryzacji.pdf</w:t>
      </w:r>
    </w:p>
    <w:p w14:paraId="3E158F2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Campbell, C. M. C. M., Jimenez, M., &amp; Arrozal, C. A. N. C. A. N. (2019). Prestige or education: college teaching and rigor of courses in prestigious and non-prestigious institutions in the U.S. </w:t>
      </w:r>
      <w:r w:rsidRPr="00211F63">
        <w:rPr>
          <w:rFonts w:cs="Arial"/>
          <w:i/>
          <w:iCs/>
          <w:noProof/>
          <w:szCs w:val="24"/>
          <w:lang w:val="en-GB"/>
        </w:rPr>
        <w:t>Higher Education</w:t>
      </w:r>
      <w:r w:rsidRPr="00211F63">
        <w:rPr>
          <w:rFonts w:cs="Arial"/>
          <w:noProof/>
          <w:szCs w:val="24"/>
          <w:lang w:val="en-GB"/>
        </w:rPr>
        <w:t xml:space="preserve">, </w:t>
      </w:r>
      <w:r w:rsidRPr="00211F63">
        <w:rPr>
          <w:rFonts w:cs="Arial"/>
          <w:i/>
          <w:iCs/>
          <w:noProof/>
          <w:szCs w:val="24"/>
          <w:lang w:val="en-GB"/>
        </w:rPr>
        <w:t>77</w:t>
      </w:r>
      <w:r w:rsidRPr="00211F63">
        <w:rPr>
          <w:rFonts w:cs="Arial"/>
          <w:noProof/>
          <w:szCs w:val="24"/>
          <w:lang w:val="en-GB"/>
        </w:rPr>
        <w:t>(4), 717–738. https://doi.org/10.1007/s10734-018-0297-3</w:t>
      </w:r>
    </w:p>
    <w:p w14:paraId="5C22647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Carayannis, E. G., &amp; Campbell, D. F. J. (2009). „Mode 3” and „Quadruple Helix”: toward a 21st century fractal innovation ecosystem. </w:t>
      </w:r>
      <w:r w:rsidRPr="00211F63">
        <w:rPr>
          <w:rFonts w:cs="Arial"/>
          <w:i/>
          <w:iCs/>
          <w:noProof/>
          <w:szCs w:val="24"/>
          <w:lang w:val="en-GB"/>
        </w:rPr>
        <w:t>International Journal of Technology Management</w:t>
      </w:r>
      <w:r w:rsidRPr="00211F63">
        <w:rPr>
          <w:rFonts w:cs="Arial"/>
          <w:noProof/>
          <w:szCs w:val="24"/>
          <w:lang w:val="en-GB"/>
        </w:rPr>
        <w:t xml:space="preserve">, </w:t>
      </w:r>
      <w:r w:rsidRPr="00211F63">
        <w:rPr>
          <w:rFonts w:cs="Arial"/>
          <w:i/>
          <w:iCs/>
          <w:noProof/>
          <w:szCs w:val="24"/>
          <w:lang w:val="en-GB"/>
        </w:rPr>
        <w:t>46</w:t>
      </w:r>
      <w:r w:rsidRPr="00211F63">
        <w:rPr>
          <w:rFonts w:cs="Arial"/>
          <w:noProof/>
          <w:szCs w:val="24"/>
          <w:lang w:val="en-GB"/>
        </w:rPr>
        <w:t>(3/4), 201. https://doi.org/10.1504/IJTM.2009.023374</w:t>
      </w:r>
    </w:p>
    <w:p w14:paraId="2E7464F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Carroll, A. B. (1979). A three-dimensional conceptual model of corporate performance. </w:t>
      </w:r>
      <w:r w:rsidRPr="00211F63">
        <w:rPr>
          <w:rFonts w:cs="Arial"/>
          <w:i/>
          <w:iCs/>
          <w:noProof/>
          <w:szCs w:val="24"/>
          <w:lang w:val="en-GB"/>
        </w:rPr>
        <w:t>Corporate Social Responsibility</w:t>
      </w:r>
      <w:r w:rsidRPr="00211F63">
        <w:rPr>
          <w:rFonts w:cs="Arial"/>
          <w:noProof/>
          <w:szCs w:val="24"/>
          <w:lang w:val="en-GB"/>
        </w:rPr>
        <w:t>, 497–505. https://doi.org/10.5465/amr.1979.4498296</w:t>
      </w:r>
    </w:p>
    <w:p w14:paraId="42526C1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 B. R. (1972). The organizational saga in higher education. </w:t>
      </w:r>
      <w:r w:rsidRPr="00211F63">
        <w:rPr>
          <w:rFonts w:cs="Arial"/>
          <w:i/>
          <w:iCs/>
          <w:noProof/>
          <w:szCs w:val="24"/>
          <w:lang w:val="en-GB"/>
        </w:rPr>
        <w:t>Administrative science quarterly</w:t>
      </w:r>
      <w:r w:rsidRPr="00211F63">
        <w:rPr>
          <w:rFonts w:cs="Arial"/>
          <w:noProof/>
          <w:szCs w:val="24"/>
          <w:lang w:val="en-GB"/>
        </w:rPr>
        <w:t>, 178–184.</w:t>
      </w:r>
    </w:p>
    <w:p w14:paraId="6F097AB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 B. R. (1980). </w:t>
      </w:r>
      <w:r w:rsidRPr="00211F63">
        <w:rPr>
          <w:rFonts w:cs="Arial"/>
          <w:i/>
          <w:iCs/>
          <w:noProof/>
          <w:szCs w:val="24"/>
          <w:lang w:val="en-GB"/>
        </w:rPr>
        <w:t>Academic Culture</w:t>
      </w:r>
      <w:r w:rsidRPr="00211F63">
        <w:rPr>
          <w:rFonts w:cs="Arial"/>
          <w:noProof/>
          <w:szCs w:val="24"/>
          <w:lang w:val="en-GB"/>
        </w:rPr>
        <w:t xml:space="preserve"> (Nr 42). Yale University Higher Education Research Group.</w:t>
      </w:r>
    </w:p>
    <w:p w14:paraId="59B54F1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Clarkson, M. B. E. (1995). A Stakeholder Framework for Analyzing and Evaluating Corporate Social Performance. </w:t>
      </w:r>
      <w:r w:rsidRPr="00211F63">
        <w:rPr>
          <w:rFonts w:cs="Arial"/>
          <w:i/>
          <w:iCs/>
          <w:noProof/>
          <w:szCs w:val="24"/>
          <w:lang w:val="en-GB"/>
        </w:rPr>
        <w:t>The Academy of Management Review</w:t>
      </w:r>
      <w:r w:rsidRPr="00211F63">
        <w:rPr>
          <w:rFonts w:cs="Arial"/>
          <w:noProof/>
          <w:szCs w:val="24"/>
          <w:lang w:val="en-GB"/>
        </w:rPr>
        <w:t xml:space="preserve">, </w:t>
      </w:r>
      <w:r w:rsidRPr="00211F63">
        <w:rPr>
          <w:rFonts w:cs="Arial"/>
          <w:i/>
          <w:iCs/>
          <w:noProof/>
          <w:szCs w:val="24"/>
          <w:lang w:val="en-GB"/>
        </w:rPr>
        <w:t>20</w:t>
      </w:r>
      <w:r w:rsidRPr="00211F63">
        <w:rPr>
          <w:rFonts w:cs="Arial"/>
          <w:noProof/>
          <w:szCs w:val="24"/>
          <w:lang w:val="en-GB"/>
        </w:rPr>
        <w:t>(1), 92. https://doi.org/10.2307/258888</w:t>
      </w:r>
    </w:p>
    <w:p w14:paraId="1BA8F1F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Collyer, F. (2013). The production of scholarly knowledge in the global market arena: University ranking systems, prestige and power. </w:t>
      </w:r>
      <w:r w:rsidRPr="00211F63">
        <w:rPr>
          <w:rFonts w:cs="Arial"/>
          <w:i/>
          <w:iCs/>
          <w:noProof/>
          <w:szCs w:val="24"/>
          <w:lang w:val="en-GB"/>
        </w:rPr>
        <w:t>Critical Studies in Education</w:t>
      </w:r>
      <w:r w:rsidRPr="00211F63">
        <w:rPr>
          <w:rFonts w:cs="Arial"/>
          <w:noProof/>
          <w:szCs w:val="24"/>
          <w:lang w:val="en-GB"/>
        </w:rPr>
        <w:t xml:space="preserve">, </w:t>
      </w:r>
      <w:r w:rsidRPr="00211F63">
        <w:rPr>
          <w:rFonts w:cs="Arial"/>
          <w:i/>
          <w:iCs/>
          <w:noProof/>
          <w:szCs w:val="24"/>
          <w:lang w:val="en-GB"/>
        </w:rPr>
        <w:t>54</w:t>
      </w:r>
      <w:r w:rsidRPr="00211F63">
        <w:rPr>
          <w:rFonts w:cs="Arial"/>
          <w:noProof/>
          <w:szCs w:val="24"/>
          <w:lang w:val="en-GB"/>
        </w:rPr>
        <w:t>(3), 245–259. https://doi.org/10.1080/17508487.2013.788049</w:t>
      </w:r>
    </w:p>
    <w:p w14:paraId="3B574FD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Cronin, J. J. (2016). Retrospective: a cross-sectional test of the effect and conceptualization of service value revisited. </w:t>
      </w:r>
      <w:r w:rsidRPr="00211F63">
        <w:rPr>
          <w:rFonts w:cs="Arial"/>
          <w:i/>
          <w:iCs/>
          <w:noProof/>
          <w:szCs w:val="24"/>
          <w:lang w:val="en-GB"/>
        </w:rPr>
        <w:t>Journal of Services Marketing</w:t>
      </w:r>
      <w:r w:rsidRPr="00211F63">
        <w:rPr>
          <w:rFonts w:cs="Arial"/>
          <w:noProof/>
          <w:szCs w:val="24"/>
          <w:lang w:val="en-GB"/>
        </w:rPr>
        <w:t xml:space="preserve">, </w:t>
      </w:r>
      <w:r w:rsidRPr="00211F63">
        <w:rPr>
          <w:rFonts w:cs="Arial"/>
          <w:i/>
          <w:iCs/>
          <w:noProof/>
          <w:szCs w:val="24"/>
          <w:lang w:val="en-GB"/>
        </w:rPr>
        <w:t>30</w:t>
      </w:r>
      <w:r w:rsidRPr="00211F63">
        <w:rPr>
          <w:rFonts w:cs="Arial"/>
          <w:noProof/>
          <w:szCs w:val="24"/>
          <w:lang w:val="en-GB"/>
        </w:rPr>
        <w:t>(3), 261–265. https://doi.org/10.1108/JSM-11-2015-0328</w:t>
      </w:r>
    </w:p>
    <w:p w14:paraId="1F9E02E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Cronin, J. J., Brady, M. K., Brand, R. R., Hightower, R., &amp; Shemwell, D. J. (1997). A cross</w:t>
      </w:r>
      <w:r w:rsidRPr="00211F63">
        <w:rPr>
          <w:rFonts w:ascii="Cambria Math" w:hAnsi="Cambria Math" w:cs="Cambria Math"/>
          <w:noProof/>
          <w:szCs w:val="24"/>
          <w:lang w:val="en-GB"/>
        </w:rPr>
        <w:t>‐</w:t>
      </w:r>
      <w:r w:rsidRPr="00211F63">
        <w:rPr>
          <w:rFonts w:cs="Arial"/>
          <w:noProof/>
          <w:szCs w:val="24"/>
          <w:lang w:val="en-GB"/>
        </w:rPr>
        <w:t xml:space="preserve">sectional test of the effect and conceptualization of service value. </w:t>
      </w:r>
      <w:r w:rsidRPr="00211F63">
        <w:rPr>
          <w:rFonts w:cs="Arial"/>
          <w:i/>
          <w:iCs/>
          <w:noProof/>
          <w:szCs w:val="24"/>
          <w:lang w:val="en-GB"/>
        </w:rPr>
        <w:t>Journal of Services Marketing</w:t>
      </w:r>
      <w:r w:rsidRPr="00211F63">
        <w:rPr>
          <w:rFonts w:cs="Arial"/>
          <w:noProof/>
          <w:szCs w:val="24"/>
          <w:lang w:val="en-GB"/>
        </w:rPr>
        <w:t xml:space="preserve">, </w:t>
      </w:r>
      <w:r w:rsidRPr="00211F63">
        <w:rPr>
          <w:rFonts w:cs="Arial"/>
          <w:i/>
          <w:iCs/>
          <w:noProof/>
          <w:szCs w:val="24"/>
          <w:lang w:val="en-GB"/>
        </w:rPr>
        <w:t>11</w:t>
      </w:r>
      <w:r w:rsidRPr="00211F63">
        <w:rPr>
          <w:rFonts w:cs="Arial"/>
          <w:noProof/>
          <w:szCs w:val="24"/>
          <w:lang w:val="en-GB"/>
        </w:rPr>
        <w:t>(6), 375–391. https://doi.org/10.1108/08876049710187482</w:t>
      </w:r>
    </w:p>
    <w:p w14:paraId="0BE1588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Cwynar, K. M. (2005). THE IDEA OF THE UNIVERSITY IN EUROPEAN CULTURE. </w:t>
      </w:r>
      <w:r w:rsidRPr="00211F63">
        <w:rPr>
          <w:rFonts w:cs="Arial"/>
          <w:i/>
          <w:iCs/>
          <w:noProof/>
          <w:szCs w:val="24"/>
          <w:lang w:val="en-GB"/>
        </w:rPr>
        <w:t>Polityka i Społeczeństwo</w:t>
      </w:r>
      <w:r w:rsidRPr="00211F63">
        <w:rPr>
          <w:rFonts w:cs="Arial"/>
          <w:noProof/>
          <w:szCs w:val="24"/>
          <w:lang w:val="en-GB"/>
        </w:rPr>
        <w:t>, 60–72.</w:t>
      </w:r>
    </w:p>
    <w:p w14:paraId="5F0E881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Cybermetrics Lab. (2023). </w:t>
      </w:r>
      <w:r w:rsidRPr="00211F63">
        <w:rPr>
          <w:rFonts w:cs="Arial"/>
          <w:i/>
          <w:iCs/>
          <w:noProof/>
          <w:szCs w:val="24"/>
          <w:lang w:val="en-GB"/>
        </w:rPr>
        <w:t>Ranking Web of Universities 2023</w:t>
      </w:r>
      <w:r w:rsidRPr="00211F63">
        <w:rPr>
          <w:rFonts w:cs="Arial"/>
          <w:noProof/>
          <w:szCs w:val="24"/>
          <w:lang w:val="en-GB"/>
        </w:rPr>
        <w:t>. Webometrics 2023 Jan Ranking. https://www.webometrics.info/en/world</w:t>
      </w:r>
    </w:p>
    <w:p w14:paraId="4B86B72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Czarnik, S., &amp; Turek, K. (2014). </w:t>
      </w:r>
      <w:r w:rsidRPr="007E3E3A">
        <w:rPr>
          <w:rFonts w:cs="Arial"/>
          <w:i/>
          <w:iCs/>
          <w:noProof/>
          <w:szCs w:val="24"/>
        </w:rPr>
        <w:t>Aktywność zawodowa i wykształcenie Polaków</w:t>
      </w:r>
      <w:r w:rsidRPr="007E3E3A">
        <w:rPr>
          <w:rFonts w:cs="Arial"/>
          <w:noProof/>
          <w:szCs w:val="24"/>
        </w:rPr>
        <w:t>. https://www.parp.gov.pl/images/PARP_publications/pdf/20012.pdf</w:t>
      </w:r>
    </w:p>
    <w:p w14:paraId="0A2D889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Dabholkar, P. A., Thorpe, D. I., &amp; Rentz, J. O. (1996). A measure of service quality for retail stores: Scale development and validation. </w:t>
      </w:r>
      <w:r w:rsidRPr="00211F63">
        <w:rPr>
          <w:rFonts w:cs="Arial"/>
          <w:i/>
          <w:iCs/>
          <w:noProof/>
          <w:szCs w:val="24"/>
          <w:lang w:val="en-GB"/>
        </w:rPr>
        <w:t>Journal of the Academy of Marketing Science</w:t>
      </w:r>
      <w:r w:rsidRPr="00211F63">
        <w:rPr>
          <w:rFonts w:cs="Arial"/>
          <w:noProof/>
          <w:szCs w:val="24"/>
          <w:lang w:val="en-GB"/>
        </w:rPr>
        <w:t xml:space="preserve">, </w:t>
      </w:r>
      <w:r w:rsidRPr="00211F63">
        <w:rPr>
          <w:rFonts w:cs="Arial"/>
          <w:i/>
          <w:iCs/>
          <w:noProof/>
          <w:szCs w:val="24"/>
          <w:lang w:val="en-GB"/>
        </w:rPr>
        <w:t>24</w:t>
      </w:r>
      <w:r w:rsidRPr="00211F63">
        <w:rPr>
          <w:rFonts w:cs="Arial"/>
          <w:noProof/>
          <w:szCs w:val="24"/>
          <w:lang w:val="en-GB"/>
        </w:rPr>
        <w:t>(1), 3–16. https://doi.org/10.1007/bf02893933</w:t>
      </w:r>
    </w:p>
    <w:p w14:paraId="0FDD195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Dąbrowski, T. J., Brdulak, H., Jastrzębska, E., &amp; Legutko-kobus, P. (2018). </w:t>
      </w:r>
      <w:r w:rsidRPr="00211F63">
        <w:rPr>
          <w:rFonts w:cs="Arial"/>
          <w:noProof/>
          <w:szCs w:val="24"/>
          <w:lang w:val="en-GB"/>
        </w:rPr>
        <w:t xml:space="preserve">Teaching methods and programs University Social Responsibility Strategies. </w:t>
      </w:r>
      <w:r w:rsidRPr="00211F63">
        <w:rPr>
          <w:rFonts w:cs="Arial"/>
          <w:i/>
          <w:iCs/>
          <w:noProof/>
          <w:szCs w:val="24"/>
          <w:lang w:val="en-GB"/>
        </w:rPr>
        <w:t>E-Mentor</w:t>
      </w:r>
      <w:r w:rsidRPr="00211F63">
        <w:rPr>
          <w:rFonts w:cs="Arial"/>
          <w:noProof/>
          <w:szCs w:val="24"/>
          <w:lang w:val="en-GB"/>
        </w:rPr>
        <w:t xml:space="preserve">, </w:t>
      </w:r>
      <w:r w:rsidRPr="00211F63">
        <w:rPr>
          <w:rFonts w:cs="Arial"/>
          <w:i/>
          <w:iCs/>
          <w:noProof/>
          <w:szCs w:val="24"/>
          <w:lang w:val="en-GB"/>
        </w:rPr>
        <w:t>5</w:t>
      </w:r>
      <w:r w:rsidRPr="00211F63">
        <w:rPr>
          <w:rFonts w:cs="Arial"/>
          <w:noProof/>
          <w:szCs w:val="24"/>
          <w:lang w:val="en-GB"/>
        </w:rPr>
        <w:t>(77), 4–12.</w:t>
      </w:r>
    </w:p>
    <w:p w14:paraId="3022D3D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11F63">
        <w:rPr>
          <w:rFonts w:cs="Arial"/>
          <w:i/>
          <w:iCs/>
          <w:noProof/>
          <w:szCs w:val="24"/>
          <w:lang w:val="en-GB"/>
        </w:rPr>
        <w:t>New Forms of Governance in Research Organizations</w:t>
      </w:r>
      <w:r w:rsidRPr="00211F63">
        <w:rPr>
          <w:rFonts w:cs="Arial"/>
          <w:noProof/>
          <w:szCs w:val="24"/>
          <w:lang w:val="en-GB"/>
        </w:rPr>
        <w:t xml:space="preserve"> (ss. 3–22). Springer Netherlands. https://doi.org/10.1007/978-1-4020-5831-8</w:t>
      </w:r>
    </w:p>
    <w:p w14:paraId="4325846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Jong, J., &amp; den Hartog, D. (2010). Measuring Innovative Work Behaviour. </w:t>
      </w:r>
      <w:r w:rsidRPr="00211F63">
        <w:rPr>
          <w:rFonts w:cs="Arial"/>
          <w:i/>
          <w:iCs/>
          <w:noProof/>
          <w:szCs w:val="24"/>
          <w:lang w:val="en-GB"/>
        </w:rPr>
        <w:t>Creativity and Innovation Management</w:t>
      </w:r>
      <w:r w:rsidRPr="00211F63">
        <w:rPr>
          <w:rFonts w:cs="Arial"/>
          <w:noProof/>
          <w:szCs w:val="24"/>
          <w:lang w:val="en-GB"/>
        </w:rPr>
        <w:t xml:space="preserve">, </w:t>
      </w:r>
      <w:r w:rsidRPr="00211F63">
        <w:rPr>
          <w:rFonts w:cs="Arial"/>
          <w:i/>
          <w:iCs/>
          <w:noProof/>
          <w:szCs w:val="24"/>
          <w:lang w:val="en-GB"/>
        </w:rPr>
        <w:t>19</w:t>
      </w:r>
      <w:r w:rsidRPr="00211F63">
        <w:rPr>
          <w:rFonts w:cs="Arial"/>
          <w:noProof/>
          <w:szCs w:val="24"/>
          <w:lang w:val="en-GB"/>
        </w:rPr>
        <w:t>(1), 23–36. https://doi.org/10.1111/j.1467-8691.2010.00547.x</w:t>
      </w:r>
    </w:p>
    <w:p w14:paraId="1155E83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Ridder-Symoens, H. (2020). Universities and Their Missions in Early Modern Times. W L. Engwall (Red.), </w:t>
      </w:r>
      <w:r w:rsidRPr="00211F63">
        <w:rPr>
          <w:rFonts w:cs="Arial"/>
          <w:i/>
          <w:iCs/>
          <w:noProof/>
          <w:szCs w:val="24"/>
          <w:lang w:val="en-GB"/>
        </w:rPr>
        <w:t>Missions of Universities : Past, Present, Future</w:t>
      </w:r>
      <w:r w:rsidRPr="00211F63">
        <w:rPr>
          <w:rFonts w:cs="Arial"/>
          <w:noProof/>
          <w:szCs w:val="24"/>
          <w:lang w:val="en-GB"/>
        </w:rPr>
        <w:t xml:space="preserve"> (ss. 43–61). Springer International Publishing. https://doi.org/10.1007/978-3-030-41834-2_4</w:t>
      </w:r>
    </w:p>
    <w:p w14:paraId="27BB778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Degtjarjova, I., Lapina, I., &amp; Freidenfelds, D. (2018). Student as stakeholder: “voice of customer” in higher education quality development. </w:t>
      </w:r>
      <w:r w:rsidRPr="00211F63">
        <w:rPr>
          <w:rFonts w:cs="Arial"/>
          <w:i/>
          <w:iCs/>
          <w:noProof/>
          <w:szCs w:val="24"/>
          <w:lang w:val="en-GB"/>
        </w:rPr>
        <w:t>Marketing and Management of Innovations</w:t>
      </w:r>
      <w:r w:rsidRPr="00211F63">
        <w:rPr>
          <w:rFonts w:cs="Arial"/>
          <w:noProof/>
          <w:szCs w:val="24"/>
          <w:lang w:val="en-GB"/>
        </w:rPr>
        <w:t xml:space="preserve">, </w:t>
      </w:r>
      <w:r w:rsidRPr="00211F63">
        <w:rPr>
          <w:rFonts w:cs="Arial"/>
          <w:i/>
          <w:iCs/>
          <w:noProof/>
          <w:szCs w:val="24"/>
          <w:lang w:val="en-GB"/>
        </w:rPr>
        <w:t>2</w:t>
      </w:r>
      <w:r w:rsidRPr="00211F63">
        <w:rPr>
          <w:rFonts w:cs="Arial"/>
          <w:noProof/>
          <w:szCs w:val="24"/>
          <w:lang w:val="en-GB"/>
        </w:rPr>
        <w:t>, 388–398. https://doi.org/10.21272/mmi.2018.2-30</w:t>
      </w:r>
    </w:p>
    <w:p w14:paraId="5DE54A3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Dz. U. 1668. </w:t>
      </w:r>
      <w:r w:rsidRPr="007E3E3A">
        <w:rPr>
          <w:rFonts w:cs="Arial"/>
          <w:noProof/>
          <w:szCs w:val="24"/>
        </w:rPr>
        <w:t xml:space="preserve">(2018). </w:t>
      </w:r>
      <w:r w:rsidRPr="007E3E3A">
        <w:rPr>
          <w:rFonts w:cs="Arial"/>
          <w:i/>
          <w:iCs/>
          <w:noProof/>
          <w:szCs w:val="24"/>
        </w:rPr>
        <w:t>Ustawa z dnia 20 lipca 2018 r. Prawo o szkolnictwie wyższym i nauce</w:t>
      </w:r>
      <w:r w:rsidRPr="007E3E3A">
        <w:rPr>
          <w:rFonts w:cs="Arial"/>
          <w:noProof/>
          <w:szCs w:val="24"/>
        </w:rPr>
        <w:t xml:space="preserve"> (Numer Dz. U. 1668 z 30.08.2018). Kancelaria Sejmu RP. http://prawo.sejm.gov.pl/isap.nsf/DocDetails.xsp?id=WDU20180001668</w:t>
      </w:r>
    </w:p>
    <w:p w14:paraId="405BEC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2508. (2018). </w:t>
      </w:r>
      <w:r w:rsidRPr="007E3E3A">
        <w:rPr>
          <w:rFonts w:cs="Arial"/>
          <w:i/>
          <w:iCs/>
          <w:noProof/>
          <w:szCs w:val="24"/>
        </w:rPr>
        <w:t>Rozporządzenie Ministra Nauki i Szkolnictwa wyższego z dnia 13 grudnia 2018</w:t>
      </w:r>
      <w:r w:rsidRPr="007E3E3A">
        <w:rPr>
          <w:rFonts w:cs="Arial"/>
          <w:noProof/>
          <w:szCs w:val="24"/>
        </w:rPr>
        <w:t>. Dziennik Ustaw RP.</w:t>
      </w:r>
    </w:p>
    <w:p w14:paraId="2190AFA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305. (2022). </w:t>
      </w:r>
      <w:r w:rsidRPr="007E3E3A">
        <w:rPr>
          <w:rFonts w:cs="Arial"/>
          <w:i/>
          <w:iCs/>
          <w:noProof/>
          <w:szCs w:val="24"/>
        </w:rPr>
        <w:t>Rozporządzenie Ministra Nauki i Szkolnictwa wyższego z dnia 8 lutego 2022</w:t>
      </w:r>
      <w:r w:rsidRPr="007E3E3A">
        <w:rPr>
          <w:rFonts w:cs="Arial"/>
          <w:noProof/>
          <w:szCs w:val="24"/>
        </w:rPr>
        <w:t>. Dziennik Ustaw RP.</w:t>
      </w:r>
    </w:p>
    <w:p w14:paraId="46AE8B9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Dziadkowiec, J. (2006). Wybrane metody badania i oceny jakości usług. </w:t>
      </w:r>
      <w:r w:rsidRPr="007E3E3A">
        <w:rPr>
          <w:rFonts w:cs="Arial"/>
          <w:i/>
          <w:iCs/>
          <w:noProof/>
          <w:szCs w:val="24"/>
        </w:rPr>
        <w:t>Zeszyty Naukowe Akademii Ekonimicznej w Krakowie</w:t>
      </w:r>
      <w:r w:rsidRPr="007E3E3A">
        <w:rPr>
          <w:rFonts w:cs="Arial"/>
          <w:noProof/>
          <w:szCs w:val="24"/>
        </w:rPr>
        <w:t xml:space="preserve">, </w:t>
      </w:r>
      <w:r w:rsidRPr="007E3E3A">
        <w:rPr>
          <w:rFonts w:cs="Arial"/>
          <w:i/>
          <w:iCs/>
          <w:noProof/>
          <w:szCs w:val="24"/>
        </w:rPr>
        <w:t>717</w:t>
      </w:r>
      <w:r w:rsidRPr="007E3E3A">
        <w:rPr>
          <w:rFonts w:cs="Arial"/>
          <w:noProof/>
          <w:szCs w:val="24"/>
        </w:rPr>
        <w:t>, 23–35.</w:t>
      </w:r>
    </w:p>
    <w:p w14:paraId="312E842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Dziedziczak-Foltyn, A. (2018). Konsultatywność w projektowaniu reformy szkolnictwa wyższego w Polsce na przykładzie Ustawy 2.0.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https://doi.org/10.14746/nisw.2018.1.10</w:t>
      </w:r>
    </w:p>
    <w:p w14:paraId="6091045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Dzimińska, M., Fijałkowska, J., &amp; Sułkowski, Ł. (2020). </w:t>
      </w:r>
      <w:r w:rsidRPr="00211F63">
        <w:rPr>
          <w:rFonts w:cs="Arial"/>
          <w:noProof/>
          <w:szCs w:val="24"/>
          <w:lang w:val="en-GB"/>
        </w:rPr>
        <w:t xml:space="preserve">A Conceptual Model Proposal: Universities as Culture Change Agents for Sustainable Development. </w:t>
      </w:r>
      <w:r w:rsidRPr="007E3E3A">
        <w:rPr>
          <w:rFonts w:cs="Arial"/>
          <w:i/>
          <w:iCs/>
          <w:noProof/>
          <w:szCs w:val="24"/>
        </w:rPr>
        <w:t>Sustainability</w:t>
      </w:r>
      <w:r w:rsidRPr="007E3E3A">
        <w:rPr>
          <w:rFonts w:cs="Arial"/>
          <w:noProof/>
          <w:szCs w:val="24"/>
        </w:rPr>
        <w:t xml:space="preserve">, </w:t>
      </w:r>
      <w:r w:rsidRPr="007E3E3A">
        <w:rPr>
          <w:rFonts w:cs="Arial"/>
          <w:i/>
          <w:iCs/>
          <w:noProof/>
          <w:szCs w:val="24"/>
        </w:rPr>
        <w:t>12</w:t>
      </w:r>
      <w:r w:rsidRPr="007E3E3A">
        <w:rPr>
          <w:rFonts w:cs="Arial"/>
          <w:noProof/>
          <w:szCs w:val="24"/>
        </w:rPr>
        <w:t>(11), 4635. https://doi.org/10.3390/su12114635</w:t>
      </w:r>
    </w:p>
    <w:p w14:paraId="3660699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ELA 2020. (2021). </w:t>
      </w:r>
      <w:r w:rsidRPr="007E3E3A">
        <w:rPr>
          <w:rFonts w:cs="Arial"/>
          <w:i/>
          <w:iCs/>
          <w:noProof/>
          <w:szCs w:val="24"/>
        </w:rPr>
        <w:t>Ekonomiczne Losy Absolwentów - zbiór danych źródłowych dla Uczelni obejmujący dane absolwentów studiów I, II stopnia i jednolitych studiów magiserskich do 2020 roku</w:t>
      </w:r>
      <w:r w:rsidRPr="007E3E3A">
        <w:rPr>
          <w:rFonts w:cs="Arial"/>
          <w:noProof/>
          <w:szCs w:val="24"/>
        </w:rPr>
        <w:t>. https://ela.nauka.gov.pl/pl/experts/source-data</w:t>
      </w:r>
    </w:p>
    <w:p w14:paraId="2BBF22C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Elton, L. (2000). The UK Research Assessment Exercise: Unintended Consequences. </w:t>
      </w:r>
      <w:r w:rsidRPr="00211F63">
        <w:rPr>
          <w:rFonts w:cs="Arial"/>
          <w:i/>
          <w:iCs/>
          <w:noProof/>
          <w:szCs w:val="24"/>
          <w:lang w:val="en-GB"/>
        </w:rPr>
        <w:t>Higher Education Quarterly</w:t>
      </w:r>
      <w:r w:rsidRPr="00211F63">
        <w:rPr>
          <w:rFonts w:cs="Arial"/>
          <w:noProof/>
          <w:szCs w:val="24"/>
          <w:lang w:val="en-GB"/>
        </w:rPr>
        <w:t xml:space="preserve">, </w:t>
      </w:r>
      <w:r w:rsidRPr="00211F63">
        <w:rPr>
          <w:rFonts w:cs="Arial"/>
          <w:i/>
          <w:iCs/>
          <w:noProof/>
          <w:szCs w:val="24"/>
          <w:lang w:val="en-GB"/>
        </w:rPr>
        <w:t>54</w:t>
      </w:r>
      <w:r w:rsidRPr="00211F63">
        <w:rPr>
          <w:rFonts w:cs="Arial"/>
          <w:noProof/>
          <w:szCs w:val="24"/>
          <w:lang w:val="en-GB"/>
        </w:rPr>
        <w:t>(3), 274–283. https://doi.org/10.1111/1468-2273.00160</w:t>
      </w:r>
    </w:p>
    <w:p w14:paraId="5EA678E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(2003). Research groups as ‘quasi-firms’: the invention of the entrepreneurial university. </w:t>
      </w:r>
      <w:r w:rsidRPr="00211F63">
        <w:rPr>
          <w:rFonts w:cs="Arial"/>
          <w:i/>
          <w:iCs/>
          <w:noProof/>
          <w:szCs w:val="24"/>
          <w:lang w:val="en-GB"/>
        </w:rPr>
        <w:t>Research Policy</w:t>
      </w:r>
      <w:r w:rsidRPr="00211F63">
        <w:rPr>
          <w:rFonts w:cs="Arial"/>
          <w:noProof/>
          <w:szCs w:val="24"/>
          <w:lang w:val="en-GB"/>
        </w:rPr>
        <w:t xml:space="preserve">, </w:t>
      </w:r>
      <w:r w:rsidRPr="00211F63">
        <w:rPr>
          <w:rFonts w:cs="Arial"/>
          <w:i/>
          <w:iCs/>
          <w:noProof/>
          <w:szCs w:val="24"/>
          <w:lang w:val="en-GB"/>
        </w:rPr>
        <w:t>32</w:t>
      </w:r>
      <w:r w:rsidRPr="00211F63">
        <w:rPr>
          <w:rFonts w:cs="Arial"/>
          <w:noProof/>
          <w:szCs w:val="24"/>
          <w:lang w:val="en-GB"/>
        </w:rPr>
        <w:t>(1), 109–121. https://doi.org/10.1016/S0048-7333(02)00009-4</w:t>
      </w:r>
    </w:p>
    <w:p w14:paraId="3379D1E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&amp; Dzisah, J. (2008). Rethinking development: circulation in the triple helix. </w:t>
      </w:r>
      <w:r w:rsidRPr="00211F63">
        <w:rPr>
          <w:rFonts w:cs="Arial"/>
          <w:i/>
          <w:iCs/>
          <w:noProof/>
          <w:szCs w:val="24"/>
          <w:lang w:val="en-GB"/>
        </w:rPr>
        <w:t>Technology Analysis &amp; Strategic Management</w:t>
      </w:r>
      <w:r w:rsidRPr="00211F63">
        <w:rPr>
          <w:rFonts w:cs="Arial"/>
          <w:noProof/>
          <w:szCs w:val="24"/>
          <w:lang w:val="en-GB"/>
        </w:rPr>
        <w:t xml:space="preserve">, </w:t>
      </w:r>
      <w:r w:rsidRPr="00211F63">
        <w:rPr>
          <w:rFonts w:cs="Arial"/>
          <w:i/>
          <w:iCs/>
          <w:noProof/>
          <w:szCs w:val="24"/>
          <w:lang w:val="en-GB"/>
        </w:rPr>
        <w:t>20</w:t>
      </w:r>
      <w:r w:rsidRPr="00211F63">
        <w:rPr>
          <w:rFonts w:cs="Arial"/>
          <w:noProof/>
          <w:szCs w:val="24"/>
          <w:lang w:val="en-GB"/>
        </w:rPr>
        <w:t>(6), 653–666. https://doi.org/10.1080/09537320802426309</w:t>
      </w:r>
    </w:p>
    <w:p w14:paraId="6376281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&amp; Leydesdorff, L. (1997). </w:t>
      </w:r>
      <w:r w:rsidRPr="00211F63">
        <w:rPr>
          <w:rFonts w:cs="Arial"/>
          <w:i/>
          <w:iCs/>
          <w:noProof/>
          <w:szCs w:val="24"/>
          <w:lang w:val="en-GB"/>
        </w:rPr>
        <w:t>Universities and the global knowledge economy: A triple helix of university-industry relations</w:t>
      </w:r>
      <w:r w:rsidRPr="00211F63">
        <w:rPr>
          <w:rFonts w:cs="Arial"/>
          <w:noProof/>
          <w:szCs w:val="24"/>
          <w:lang w:val="en-GB"/>
        </w:rPr>
        <w:t>. Pinter.</w:t>
      </w:r>
    </w:p>
    <w:p w14:paraId="46EBE0E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Faishol, O. K. L. M. A., &amp; Subriadi, A. P. (2022). Change management scenario to improve Webometrics ranking. </w:t>
      </w:r>
      <w:r w:rsidRPr="00211F63">
        <w:rPr>
          <w:rFonts w:cs="Arial"/>
          <w:i/>
          <w:iCs/>
          <w:noProof/>
          <w:szCs w:val="24"/>
          <w:lang w:val="en-GB"/>
        </w:rPr>
        <w:t>Procedia Computer Science</w:t>
      </w:r>
      <w:r w:rsidRPr="00211F63">
        <w:rPr>
          <w:rFonts w:cs="Arial"/>
          <w:noProof/>
          <w:szCs w:val="24"/>
          <w:lang w:val="en-GB"/>
        </w:rPr>
        <w:t xml:space="preserve">, </w:t>
      </w:r>
      <w:r w:rsidRPr="00211F63">
        <w:rPr>
          <w:rFonts w:cs="Arial"/>
          <w:i/>
          <w:iCs/>
          <w:noProof/>
          <w:szCs w:val="24"/>
          <w:lang w:val="en-GB"/>
        </w:rPr>
        <w:t>197</w:t>
      </w:r>
      <w:r w:rsidRPr="00211F63">
        <w:rPr>
          <w:rFonts w:cs="Arial"/>
          <w:noProof/>
          <w:szCs w:val="24"/>
          <w:lang w:val="en-GB"/>
        </w:rPr>
        <w:t>, 557–565. https://doi.org/10.1016/j.procs.2021.12.173</w:t>
      </w:r>
    </w:p>
    <w:p w14:paraId="621FD7C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Finch, D., McDonald, S., &amp; Staple, J. (2013). Reputational interdependence: an examination of category reputation in higher education. </w:t>
      </w:r>
      <w:r w:rsidRPr="00211F63">
        <w:rPr>
          <w:rFonts w:cs="Arial"/>
          <w:i/>
          <w:iCs/>
          <w:noProof/>
          <w:szCs w:val="24"/>
          <w:lang w:val="en-GB"/>
        </w:rPr>
        <w:t>Journal of Marketing for Higher Education</w:t>
      </w:r>
      <w:r w:rsidRPr="00211F63">
        <w:rPr>
          <w:rFonts w:cs="Arial"/>
          <w:noProof/>
          <w:szCs w:val="24"/>
          <w:lang w:val="en-GB"/>
        </w:rPr>
        <w:t xml:space="preserve">, </w:t>
      </w:r>
      <w:r w:rsidRPr="00211F63">
        <w:rPr>
          <w:rFonts w:cs="Arial"/>
          <w:i/>
          <w:iCs/>
          <w:noProof/>
          <w:szCs w:val="24"/>
          <w:lang w:val="en-GB"/>
        </w:rPr>
        <w:t>23</w:t>
      </w:r>
      <w:r w:rsidRPr="00211F63">
        <w:rPr>
          <w:rFonts w:cs="Arial"/>
          <w:noProof/>
          <w:szCs w:val="24"/>
          <w:lang w:val="en-GB"/>
        </w:rPr>
        <w:t>(1), 34–61. https://doi.org/10.1080/08841241.2013.810184</w:t>
      </w:r>
    </w:p>
    <w:p w14:paraId="7AA4FF2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Frankowicz, M. (2012). </w:t>
      </w:r>
      <w:r w:rsidRPr="007E3E3A">
        <w:rPr>
          <w:rFonts w:cs="Arial"/>
          <w:i/>
          <w:iCs/>
          <w:noProof/>
          <w:szCs w:val="24"/>
        </w:rPr>
        <w:t>Wewnętrzne systemy zapewniania jakości kształcenia w odnisieniu do nowych regulacji prawnych</w:t>
      </w:r>
      <w:r w:rsidRPr="007E3E3A">
        <w:rPr>
          <w:rFonts w:cs="Arial"/>
          <w:noProof/>
          <w:szCs w:val="24"/>
        </w:rPr>
        <w:t xml:space="preserve">. </w:t>
      </w:r>
      <w:r w:rsidRPr="00211F63">
        <w:rPr>
          <w:rFonts w:cs="Arial"/>
          <w:noProof/>
          <w:szCs w:val="24"/>
          <w:lang w:val="en-GB"/>
        </w:rPr>
        <w:t>Zespół Ekspertów Bolońskich.</w:t>
      </w:r>
    </w:p>
    <w:p w14:paraId="26DD2E3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Freeman, R. E., &amp; McVea, J. (2001). A stakeholder approach to strategic management. </w:t>
      </w:r>
      <w:r w:rsidRPr="00211F63">
        <w:rPr>
          <w:rFonts w:cs="Arial"/>
          <w:i/>
          <w:iCs/>
          <w:noProof/>
          <w:szCs w:val="24"/>
          <w:lang w:val="en-GB"/>
        </w:rPr>
        <w:t>SSRN Electronic Journal</w:t>
      </w:r>
      <w:r w:rsidRPr="00211F63">
        <w:rPr>
          <w:rFonts w:cs="Arial"/>
          <w:noProof/>
          <w:szCs w:val="24"/>
          <w:lang w:val="en-GB"/>
        </w:rPr>
        <w:t>.</w:t>
      </w:r>
    </w:p>
    <w:p w14:paraId="0E42027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Galvao, A., Mascarenhas, C., Marques, C., Ferreira, J., &amp; Ratten, V. (2019). Triple helix and its evolution: a systematic literature review. </w:t>
      </w:r>
      <w:r w:rsidRPr="00211F63">
        <w:rPr>
          <w:rFonts w:cs="Arial"/>
          <w:i/>
          <w:iCs/>
          <w:noProof/>
          <w:szCs w:val="24"/>
          <w:lang w:val="en-GB"/>
        </w:rPr>
        <w:t>Journal of Science and Technology Policy Management</w:t>
      </w:r>
      <w:r w:rsidRPr="00211F63">
        <w:rPr>
          <w:rFonts w:cs="Arial"/>
          <w:noProof/>
          <w:szCs w:val="24"/>
          <w:lang w:val="en-GB"/>
        </w:rPr>
        <w:t xml:space="preserve">, </w:t>
      </w:r>
      <w:r w:rsidRPr="00211F63">
        <w:rPr>
          <w:rFonts w:cs="Arial"/>
          <w:i/>
          <w:iCs/>
          <w:noProof/>
          <w:szCs w:val="24"/>
          <w:lang w:val="en-GB"/>
        </w:rPr>
        <w:t>10</w:t>
      </w:r>
      <w:r w:rsidRPr="00211F63">
        <w:rPr>
          <w:rFonts w:cs="Arial"/>
          <w:noProof/>
          <w:szCs w:val="24"/>
          <w:lang w:val="en-GB"/>
        </w:rPr>
        <w:t>(3), 812–833. https://doi.org/10.1108/JSTPM-10-2018-0103</w:t>
      </w:r>
    </w:p>
    <w:p w14:paraId="156561F4"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Geitz, G., &amp; de Geus, J. (2019). Design-based education, sustainable teaching, and learning. </w:t>
      </w:r>
      <w:r w:rsidRPr="007E3E3A">
        <w:rPr>
          <w:rFonts w:cs="Arial"/>
          <w:i/>
          <w:iCs/>
          <w:noProof/>
          <w:szCs w:val="24"/>
        </w:rPr>
        <w:t>Cogent Education</w:t>
      </w:r>
      <w:r w:rsidRPr="007E3E3A">
        <w:rPr>
          <w:rFonts w:cs="Arial"/>
          <w:noProof/>
          <w:szCs w:val="24"/>
        </w:rPr>
        <w:t xml:space="preserve">, </w:t>
      </w:r>
      <w:r w:rsidRPr="007E3E3A">
        <w:rPr>
          <w:rFonts w:cs="Arial"/>
          <w:i/>
          <w:iCs/>
          <w:noProof/>
          <w:szCs w:val="24"/>
        </w:rPr>
        <w:t>6</w:t>
      </w:r>
      <w:r w:rsidRPr="007E3E3A">
        <w:rPr>
          <w:rFonts w:cs="Arial"/>
          <w:noProof/>
          <w:szCs w:val="24"/>
        </w:rPr>
        <w:t>(1), 1647919. https://doi.org/10.1080/2331186X.2019.1647919</w:t>
      </w:r>
    </w:p>
    <w:p w14:paraId="6D6B957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Gilmore, A. (2006). </w:t>
      </w:r>
      <w:r w:rsidRPr="007E3E3A">
        <w:rPr>
          <w:rFonts w:cs="Arial"/>
          <w:i/>
          <w:iCs/>
          <w:noProof/>
          <w:szCs w:val="24"/>
        </w:rPr>
        <w:t>Usługi. Marketing i zarządzanie.</w:t>
      </w:r>
      <w:r w:rsidRPr="007E3E3A">
        <w:rPr>
          <w:rFonts w:cs="Arial"/>
          <w:noProof/>
          <w:szCs w:val="24"/>
        </w:rPr>
        <w:t xml:space="preserve"> Wydawnictwo PWE.</w:t>
      </w:r>
    </w:p>
    <w:p w14:paraId="53530A6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Główny Urząd Statystyczny. (2020). </w:t>
      </w:r>
      <w:r w:rsidRPr="007E3E3A">
        <w:rPr>
          <w:rFonts w:cs="Arial"/>
          <w:i/>
          <w:iCs/>
          <w:noProof/>
          <w:szCs w:val="24"/>
        </w:rPr>
        <w:t>GUS - Bank Danych Lokalnych</w:t>
      </w:r>
      <w:r w:rsidRPr="007E3E3A">
        <w:rPr>
          <w:rFonts w:cs="Arial"/>
          <w:noProof/>
          <w:szCs w:val="24"/>
        </w:rPr>
        <w:t>. https://bdl.stat.gov.pl/BDL/dane/podgrup/tablica%0Ahttps://bdl.stat.gov.pl/BDL/dane/teryt/jednostka/1610#</w:t>
      </w:r>
    </w:p>
    <w:p w14:paraId="33C295D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Gołata, K., &amp; Sojkin, B. (2020). Determinanty budowania wizerunku i reputacji wyższej uczelni wobec jej intersariuszy. </w:t>
      </w:r>
      <w:r w:rsidRPr="007E3E3A">
        <w:rPr>
          <w:rFonts w:cs="Arial"/>
          <w:i/>
          <w:iCs/>
          <w:noProof/>
          <w:szCs w:val="24"/>
        </w:rPr>
        <w:t>Marketing Instytucji Naukowych i Badawczych</w:t>
      </w:r>
      <w:r w:rsidRPr="007E3E3A">
        <w:rPr>
          <w:rFonts w:cs="Arial"/>
          <w:noProof/>
          <w:szCs w:val="24"/>
        </w:rPr>
        <w:t xml:space="preserve">, </w:t>
      </w:r>
      <w:r w:rsidRPr="007E3E3A">
        <w:rPr>
          <w:rFonts w:cs="Arial"/>
          <w:i/>
          <w:iCs/>
          <w:noProof/>
          <w:szCs w:val="24"/>
        </w:rPr>
        <w:t>35</w:t>
      </w:r>
      <w:r w:rsidRPr="007E3E3A">
        <w:rPr>
          <w:rFonts w:cs="Arial"/>
          <w:noProof/>
          <w:szCs w:val="24"/>
        </w:rPr>
        <w:t>(1), 29–58. https://doi.org/10.2478/minib-2020-0002</w:t>
      </w:r>
    </w:p>
    <w:p w14:paraId="4AFB281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Greszta, M. (2010). Pomiar efektywności: rynek. W </w:t>
      </w:r>
      <w:r w:rsidRPr="007E3E3A">
        <w:rPr>
          <w:rFonts w:cs="Arial"/>
          <w:i/>
          <w:iCs/>
          <w:noProof/>
          <w:szCs w:val="24"/>
        </w:rPr>
        <w:t>Odpowiedzialny biznes 2010</w:t>
      </w:r>
      <w:r w:rsidRPr="007E3E3A">
        <w:rPr>
          <w:rFonts w:cs="Arial"/>
          <w:noProof/>
          <w:szCs w:val="24"/>
        </w:rPr>
        <w:t xml:space="preserve">. </w:t>
      </w:r>
      <w:r w:rsidRPr="00211F63">
        <w:rPr>
          <w:rFonts w:cs="Arial"/>
          <w:noProof/>
          <w:szCs w:val="24"/>
          <w:lang w:val="en-GB"/>
        </w:rPr>
        <w:t>Wydawnictwo HBRP.</w:t>
      </w:r>
    </w:p>
    <w:p w14:paraId="203D725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Grönroos, C. (1984). A Service Quality Model and its Marketing Implications. </w:t>
      </w:r>
      <w:r w:rsidRPr="00211F63">
        <w:rPr>
          <w:rFonts w:cs="Arial"/>
          <w:i/>
          <w:iCs/>
          <w:noProof/>
          <w:szCs w:val="24"/>
          <w:lang w:val="en-GB"/>
        </w:rPr>
        <w:t>European Journal of Marketing</w:t>
      </w:r>
      <w:r w:rsidRPr="00211F63">
        <w:rPr>
          <w:rFonts w:cs="Arial"/>
          <w:noProof/>
          <w:szCs w:val="24"/>
          <w:lang w:val="en-GB"/>
        </w:rPr>
        <w:t xml:space="preserve">, </w:t>
      </w:r>
      <w:r w:rsidRPr="00211F63">
        <w:rPr>
          <w:rFonts w:cs="Arial"/>
          <w:i/>
          <w:iCs/>
          <w:noProof/>
          <w:szCs w:val="24"/>
          <w:lang w:val="en-GB"/>
        </w:rPr>
        <w:t>18</w:t>
      </w:r>
      <w:r w:rsidRPr="00211F63">
        <w:rPr>
          <w:rFonts w:cs="Arial"/>
          <w:noProof/>
          <w:szCs w:val="24"/>
          <w:lang w:val="en-GB"/>
        </w:rPr>
        <w:t>(4), 36–44. https://doi.org/10.1108/EUM0000000004784</w:t>
      </w:r>
    </w:p>
    <w:p w14:paraId="70583CB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Grudowski, P., &amp; Lewandowski, K. (2012). </w:t>
      </w:r>
      <w:r w:rsidRPr="007E3E3A">
        <w:rPr>
          <w:rFonts w:cs="Arial"/>
          <w:noProof/>
          <w:szCs w:val="24"/>
        </w:rPr>
        <w:t xml:space="preserve">Pojęcie jakości kształcenia i uwarunkowania jej kwantyfikacji w uczelniach wyższych. </w:t>
      </w:r>
      <w:r w:rsidRPr="007E3E3A">
        <w:rPr>
          <w:rFonts w:cs="Arial"/>
          <w:i/>
          <w:iCs/>
          <w:noProof/>
          <w:szCs w:val="24"/>
        </w:rPr>
        <w:t>Zarządzanie i Finanse</w:t>
      </w:r>
      <w:r w:rsidRPr="007E3E3A">
        <w:rPr>
          <w:rFonts w:cs="Arial"/>
          <w:noProof/>
          <w:szCs w:val="24"/>
        </w:rPr>
        <w:t xml:space="preserve">, </w:t>
      </w:r>
      <w:r w:rsidRPr="007E3E3A">
        <w:rPr>
          <w:rFonts w:cs="Arial"/>
          <w:i/>
          <w:iCs/>
          <w:noProof/>
          <w:szCs w:val="24"/>
        </w:rPr>
        <w:t>R. 10</w:t>
      </w:r>
      <w:r w:rsidRPr="007E3E3A">
        <w:rPr>
          <w:rFonts w:cs="Arial"/>
          <w:noProof/>
          <w:szCs w:val="24"/>
        </w:rPr>
        <w:t>(nr 3, cz. 1), 394–403. http://jmf.wzr.pl/pim/2012_3_1_29.pdf</w:t>
      </w:r>
    </w:p>
    <w:p w14:paraId="041EDCE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Grudowski, P., &amp; Szefler, J. P. (2015). </w:t>
      </w:r>
      <w:r w:rsidRPr="00211F63">
        <w:rPr>
          <w:rFonts w:cs="Arial"/>
          <w:noProof/>
          <w:szCs w:val="24"/>
          <w:lang w:val="en-GB"/>
        </w:rPr>
        <w:t xml:space="preserve">Stakeholders Satisfaction Index as an Important Factor of Improving Quality Management Systems of Universities in Poland. </w:t>
      </w:r>
      <w:r w:rsidRPr="00211F63">
        <w:rPr>
          <w:rFonts w:cs="Arial"/>
          <w:i/>
          <w:iCs/>
          <w:noProof/>
          <w:szCs w:val="24"/>
          <w:lang w:val="en-GB"/>
        </w:rPr>
        <w:t>Managing in Recovering Markets, GCMRM 2015</w:t>
      </w:r>
      <w:r w:rsidRPr="00211F63">
        <w:rPr>
          <w:rFonts w:cs="Arial"/>
          <w:noProof/>
          <w:szCs w:val="24"/>
          <w:lang w:val="en-GB"/>
        </w:rPr>
        <w:t>.</w:t>
      </w:r>
    </w:p>
    <w:p w14:paraId="2F0E47D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Gummesson, E. (1998). Productivity, quality and relationship marketing in service operations. </w:t>
      </w:r>
      <w:r w:rsidRPr="00211F63">
        <w:rPr>
          <w:rFonts w:cs="Arial"/>
          <w:i/>
          <w:iCs/>
          <w:noProof/>
          <w:szCs w:val="24"/>
          <w:lang w:val="en-GB"/>
        </w:rPr>
        <w:t>International Journal of Contemporary Hospitality Management</w:t>
      </w:r>
      <w:r w:rsidRPr="00211F63">
        <w:rPr>
          <w:rFonts w:cs="Arial"/>
          <w:noProof/>
          <w:szCs w:val="24"/>
          <w:lang w:val="en-GB"/>
        </w:rPr>
        <w:t xml:space="preserve">, </w:t>
      </w:r>
      <w:r w:rsidRPr="00211F63">
        <w:rPr>
          <w:rFonts w:cs="Arial"/>
          <w:i/>
          <w:iCs/>
          <w:noProof/>
          <w:szCs w:val="24"/>
          <w:lang w:val="en-GB"/>
        </w:rPr>
        <w:t>10</w:t>
      </w:r>
      <w:r w:rsidRPr="00211F63">
        <w:rPr>
          <w:rFonts w:cs="Arial"/>
          <w:noProof/>
          <w:szCs w:val="24"/>
          <w:lang w:val="en-GB"/>
        </w:rPr>
        <w:t>(1), 4–15. https://doi.org/10.1108/09596119810199282</w:t>
      </w:r>
    </w:p>
    <w:p w14:paraId="51E6D17B"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GUS. (2005). </w:t>
      </w:r>
      <w:r w:rsidRPr="007E3E3A">
        <w:rPr>
          <w:rFonts w:cs="Arial"/>
          <w:i/>
          <w:iCs/>
          <w:noProof/>
          <w:szCs w:val="24"/>
        </w:rPr>
        <w:t>Rocznik Statystyczny 2005</w:t>
      </w:r>
      <w:r w:rsidRPr="007E3E3A">
        <w:rPr>
          <w:rFonts w:cs="Arial"/>
          <w:noProof/>
          <w:szCs w:val="24"/>
        </w:rPr>
        <w:t>.</w:t>
      </w:r>
    </w:p>
    <w:p w14:paraId="1EFF356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(2010a). </w:t>
      </w:r>
      <w:r w:rsidRPr="007E3E3A">
        <w:rPr>
          <w:rFonts w:cs="Arial"/>
          <w:i/>
          <w:iCs/>
          <w:noProof/>
          <w:szCs w:val="24"/>
        </w:rPr>
        <w:t>Rocznik demograficzny 2010</w:t>
      </w:r>
      <w:r w:rsidRPr="007E3E3A">
        <w:rPr>
          <w:rFonts w:cs="Arial"/>
          <w:noProof/>
          <w:szCs w:val="24"/>
        </w:rPr>
        <w:t>.</w:t>
      </w:r>
    </w:p>
    <w:p w14:paraId="3FAF679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(2010b). </w:t>
      </w:r>
      <w:r w:rsidRPr="007E3E3A">
        <w:rPr>
          <w:rFonts w:cs="Arial"/>
          <w:i/>
          <w:iCs/>
          <w:noProof/>
          <w:szCs w:val="24"/>
        </w:rPr>
        <w:t>Rocznik Statystyczny 2010</w:t>
      </w:r>
      <w:r w:rsidRPr="007E3E3A">
        <w:rPr>
          <w:rFonts w:cs="Arial"/>
          <w:noProof/>
          <w:szCs w:val="24"/>
        </w:rPr>
        <w:t>.</w:t>
      </w:r>
    </w:p>
    <w:p w14:paraId="4726AD4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(2011a). </w:t>
      </w:r>
      <w:r w:rsidRPr="007E3E3A">
        <w:rPr>
          <w:rFonts w:cs="Arial"/>
          <w:i/>
          <w:iCs/>
          <w:noProof/>
          <w:szCs w:val="24"/>
        </w:rPr>
        <w:t>Rocznik demograficzny 2011</w:t>
      </w:r>
      <w:r w:rsidRPr="007E3E3A">
        <w:rPr>
          <w:rFonts w:cs="Arial"/>
          <w:noProof/>
          <w:szCs w:val="24"/>
        </w:rPr>
        <w:t>.</w:t>
      </w:r>
    </w:p>
    <w:p w14:paraId="31D356D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(2011b). </w:t>
      </w:r>
      <w:r w:rsidRPr="007E3E3A">
        <w:rPr>
          <w:rFonts w:cs="Arial"/>
          <w:i/>
          <w:iCs/>
          <w:noProof/>
          <w:szCs w:val="24"/>
        </w:rPr>
        <w:t>Szkoły wyższe i ich finanse w 2010 r.</w:t>
      </w:r>
    </w:p>
    <w:p w14:paraId="13B63C5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(2012a). </w:t>
      </w:r>
      <w:r w:rsidRPr="007E3E3A">
        <w:rPr>
          <w:rFonts w:cs="Arial"/>
          <w:i/>
          <w:iCs/>
          <w:noProof/>
          <w:szCs w:val="24"/>
        </w:rPr>
        <w:t>Rocznik demograficzny 2012</w:t>
      </w:r>
      <w:r w:rsidRPr="007E3E3A">
        <w:rPr>
          <w:rFonts w:cs="Arial"/>
          <w:noProof/>
          <w:szCs w:val="24"/>
        </w:rPr>
        <w:t>.</w:t>
      </w:r>
    </w:p>
    <w:p w14:paraId="5136643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(2012b). </w:t>
      </w:r>
      <w:r w:rsidRPr="007E3E3A">
        <w:rPr>
          <w:rFonts w:cs="Arial"/>
          <w:i/>
          <w:iCs/>
          <w:noProof/>
          <w:szCs w:val="24"/>
        </w:rPr>
        <w:t>Szkoły wyższe i ich finanse w 2011 r.</w:t>
      </w:r>
    </w:p>
    <w:p w14:paraId="2EB0A20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(2013a). </w:t>
      </w:r>
      <w:r w:rsidRPr="007E3E3A">
        <w:rPr>
          <w:rFonts w:cs="Arial"/>
          <w:i/>
          <w:iCs/>
          <w:noProof/>
          <w:szCs w:val="24"/>
        </w:rPr>
        <w:t>Rocznik demograficzny 2013</w:t>
      </w:r>
      <w:r w:rsidRPr="007E3E3A">
        <w:rPr>
          <w:rFonts w:cs="Arial"/>
          <w:noProof/>
          <w:szCs w:val="24"/>
        </w:rPr>
        <w:t>.</w:t>
      </w:r>
    </w:p>
    <w:p w14:paraId="4944918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(2013b). </w:t>
      </w:r>
      <w:r w:rsidRPr="007E3E3A">
        <w:rPr>
          <w:rFonts w:cs="Arial"/>
          <w:i/>
          <w:iCs/>
          <w:noProof/>
          <w:szCs w:val="24"/>
        </w:rPr>
        <w:t>Szkoły wyższe i ich finanse w 2012 r.</w:t>
      </w:r>
    </w:p>
    <w:p w14:paraId="6690B21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(2014a). </w:t>
      </w:r>
      <w:r w:rsidRPr="007E3E3A">
        <w:rPr>
          <w:rFonts w:cs="Arial"/>
          <w:i/>
          <w:iCs/>
          <w:noProof/>
          <w:szCs w:val="24"/>
        </w:rPr>
        <w:t>Rocznik demograficzny 2014</w:t>
      </w:r>
      <w:r w:rsidRPr="007E3E3A">
        <w:rPr>
          <w:rFonts w:cs="Arial"/>
          <w:noProof/>
          <w:szCs w:val="24"/>
        </w:rPr>
        <w:t>.</w:t>
      </w:r>
    </w:p>
    <w:p w14:paraId="580D6E2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(2014b). </w:t>
      </w:r>
      <w:r w:rsidRPr="007E3E3A">
        <w:rPr>
          <w:rFonts w:cs="Arial"/>
          <w:i/>
          <w:iCs/>
          <w:noProof/>
          <w:szCs w:val="24"/>
        </w:rPr>
        <w:t>Szkoły wyższe i ich finanse w 2013r.</w:t>
      </w:r>
    </w:p>
    <w:p w14:paraId="1647BEC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(2015a). </w:t>
      </w:r>
      <w:r w:rsidRPr="007E3E3A">
        <w:rPr>
          <w:rFonts w:cs="Arial"/>
          <w:i/>
          <w:iCs/>
          <w:noProof/>
          <w:szCs w:val="24"/>
        </w:rPr>
        <w:t>Rocznik demograficzny 2015</w:t>
      </w:r>
      <w:r w:rsidRPr="007E3E3A">
        <w:rPr>
          <w:rFonts w:cs="Arial"/>
          <w:noProof/>
          <w:szCs w:val="24"/>
        </w:rPr>
        <w:t>.</w:t>
      </w:r>
    </w:p>
    <w:p w14:paraId="596EFF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(2015b). </w:t>
      </w:r>
      <w:r w:rsidRPr="007E3E3A">
        <w:rPr>
          <w:rFonts w:cs="Arial"/>
          <w:i/>
          <w:iCs/>
          <w:noProof/>
          <w:szCs w:val="24"/>
        </w:rPr>
        <w:t>Szkoły wyższe i ich finanse w 2014 r.</w:t>
      </w:r>
    </w:p>
    <w:p w14:paraId="123CAF3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(2016a). </w:t>
      </w:r>
      <w:r w:rsidRPr="007E3E3A">
        <w:rPr>
          <w:rFonts w:cs="Arial"/>
          <w:i/>
          <w:iCs/>
          <w:noProof/>
          <w:szCs w:val="24"/>
        </w:rPr>
        <w:t>Rocznik demograficzny 2016</w:t>
      </w:r>
      <w:r w:rsidRPr="007E3E3A">
        <w:rPr>
          <w:rFonts w:cs="Arial"/>
          <w:noProof/>
          <w:szCs w:val="24"/>
        </w:rPr>
        <w:t>.</w:t>
      </w:r>
    </w:p>
    <w:p w14:paraId="3D1A51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(2016b). </w:t>
      </w:r>
      <w:r w:rsidRPr="007E3E3A">
        <w:rPr>
          <w:rFonts w:cs="Arial"/>
          <w:i/>
          <w:iCs/>
          <w:noProof/>
          <w:szCs w:val="24"/>
        </w:rPr>
        <w:t>Szkoły wyższe i ich finanse w 2015 r.</w:t>
      </w:r>
    </w:p>
    <w:p w14:paraId="35AD068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(2017a). </w:t>
      </w:r>
      <w:r w:rsidRPr="007E3E3A">
        <w:rPr>
          <w:rFonts w:cs="Arial"/>
          <w:i/>
          <w:iCs/>
          <w:noProof/>
          <w:szCs w:val="24"/>
        </w:rPr>
        <w:t>Rocznik demograficzny 2017</w:t>
      </w:r>
      <w:r w:rsidRPr="007E3E3A">
        <w:rPr>
          <w:rFonts w:cs="Arial"/>
          <w:noProof/>
          <w:szCs w:val="24"/>
        </w:rPr>
        <w:t>.</w:t>
      </w:r>
    </w:p>
    <w:p w14:paraId="49DF6A6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(2017b). </w:t>
      </w:r>
      <w:r w:rsidRPr="007E3E3A">
        <w:rPr>
          <w:rFonts w:cs="Arial"/>
          <w:i/>
          <w:iCs/>
          <w:noProof/>
          <w:szCs w:val="24"/>
        </w:rPr>
        <w:t>Szkoły wyższe i ich finanse w 2016 r.</w:t>
      </w:r>
    </w:p>
    <w:p w14:paraId="1B023F6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(2018a). </w:t>
      </w:r>
      <w:r w:rsidRPr="007E3E3A">
        <w:rPr>
          <w:rFonts w:cs="Arial"/>
          <w:i/>
          <w:iCs/>
          <w:noProof/>
          <w:szCs w:val="24"/>
        </w:rPr>
        <w:t>Rocznik demograficzny 2018</w:t>
      </w:r>
      <w:r w:rsidRPr="007E3E3A">
        <w:rPr>
          <w:rFonts w:cs="Arial"/>
          <w:noProof/>
          <w:szCs w:val="24"/>
        </w:rPr>
        <w:t>.</w:t>
      </w:r>
    </w:p>
    <w:p w14:paraId="4046EC3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(2018b). </w:t>
      </w:r>
      <w:r w:rsidRPr="007E3E3A">
        <w:rPr>
          <w:rFonts w:cs="Arial"/>
          <w:i/>
          <w:iCs/>
          <w:noProof/>
          <w:szCs w:val="24"/>
        </w:rPr>
        <w:t>Szkoły wyższe i ich finanse w 2017 r.</w:t>
      </w:r>
    </w:p>
    <w:p w14:paraId="7BE0003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(2019a). </w:t>
      </w:r>
      <w:r w:rsidRPr="007E3E3A">
        <w:rPr>
          <w:rFonts w:cs="Arial"/>
          <w:i/>
          <w:iCs/>
          <w:noProof/>
          <w:szCs w:val="24"/>
        </w:rPr>
        <w:t>Rocznik demograficzny 2019</w:t>
      </w:r>
      <w:r w:rsidRPr="007E3E3A">
        <w:rPr>
          <w:rFonts w:cs="Arial"/>
          <w:noProof/>
          <w:szCs w:val="24"/>
        </w:rPr>
        <w:t>.</w:t>
      </w:r>
    </w:p>
    <w:p w14:paraId="5B755E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(2019b). </w:t>
      </w:r>
      <w:r w:rsidRPr="007E3E3A">
        <w:rPr>
          <w:rFonts w:cs="Arial"/>
          <w:i/>
          <w:iCs/>
          <w:noProof/>
          <w:szCs w:val="24"/>
        </w:rPr>
        <w:t>Szkoły wyższe i ich finanse w 2018 r.</w:t>
      </w:r>
    </w:p>
    <w:p w14:paraId="40AACBA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GUS. (2020a). </w:t>
      </w:r>
      <w:r w:rsidRPr="007E3E3A">
        <w:rPr>
          <w:rFonts w:cs="Arial"/>
          <w:i/>
          <w:iCs/>
          <w:noProof/>
          <w:szCs w:val="24"/>
        </w:rPr>
        <w:t>Ludność. Stan i struktura oraz ruch naturalny w przekroju terytorialnym w 2020 r.</w:t>
      </w:r>
      <w:r w:rsidRPr="007E3E3A">
        <w:rPr>
          <w:rFonts w:cs="Arial"/>
          <w:noProof/>
          <w:szCs w:val="24"/>
        </w:rPr>
        <w:t xml:space="preserve"> </w:t>
      </w:r>
      <w:r w:rsidRPr="007E3E3A">
        <w:rPr>
          <w:rFonts w:cs="Arial"/>
          <w:i/>
          <w:iCs/>
          <w:noProof/>
          <w:szCs w:val="24"/>
        </w:rPr>
        <w:t>1</w:t>
      </w:r>
      <w:r w:rsidRPr="007E3E3A">
        <w:rPr>
          <w:rFonts w:cs="Arial"/>
          <w:noProof/>
          <w:szCs w:val="24"/>
        </w:rPr>
        <w:t>.</w:t>
      </w:r>
    </w:p>
    <w:p w14:paraId="735471D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(2020b). </w:t>
      </w:r>
      <w:r w:rsidRPr="007E3E3A">
        <w:rPr>
          <w:rFonts w:cs="Arial"/>
          <w:i/>
          <w:iCs/>
          <w:noProof/>
          <w:szCs w:val="24"/>
        </w:rPr>
        <w:t>Rocznik demograficzny 2020</w:t>
      </w:r>
      <w:r w:rsidRPr="007E3E3A">
        <w:rPr>
          <w:rFonts w:cs="Arial"/>
          <w:noProof/>
          <w:szCs w:val="24"/>
        </w:rPr>
        <w:t>.</w:t>
      </w:r>
    </w:p>
    <w:p w14:paraId="099FC4E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(2020c). </w:t>
      </w:r>
      <w:r w:rsidRPr="007E3E3A">
        <w:rPr>
          <w:rFonts w:cs="Arial"/>
          <w:i/>
          <w:iCs/>
          <w:noProof/>
          <w:szCs w:val="24"/>
        </w:rPr>
        <w:t>Szkolnictwo wyższe i jego finanse w 2019 r.</w:t>
      </w:r>
    </w:p>
    <w:p w14:paraId="5150D71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(2021a). </w:t>
      </w:r>
      <w:r w:rsidRPr="007E3E3A">
        <w:rPr>
          <w:rFonts w:cs="Arial"/>
          <w:i/>
          <w:iCs/>
          <w:noProof/>
          <w:szCs w:val="24"/>
        </w:rPr>
        <w:t>Rocznik Demograficzny</w:t>
      </w:r>
      <w:r w:rsidRPr="007E3E3A">
        <w:rPr>
          <w:rFonts w:cs="Arial"/>
          <w:noProof/>
          <w:szCs w:val="24"/>
        </w:rPr>
        <w:t>.</w:t>
      </w:r>
    </w:p>
    <w:p w14:paraId="255932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(2021b). </w:t>
      </w:r>
      <w:r w:rsidRPr="007E3E3A">
        <w:rPr>
          <w:rFonts w:cs="Arial"/>
          <w:i/>
          <w:iCs/>
          <w:noProof/>
          <w:szCs w:val="24"/>
        </w:rPr>
        <w:t>Szkolnictwo wyższe i jego finanse w 2020 r.</w:t>
      </w:r>
    </w:p>
    <w:p w14:paraId="69E6BC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(2022a). </w:t>
      </w:r>
      <w:r w:rsidRPr="007E3E3A">
        <w:rPr>
          <w:rFonts w:cs="Arial"/>
          <w:i/>
          <w:iCs/>
          <w:noProof/>
          <w:szCs w:val="24"/>
        </w:rPr>
        <w:t>Ludność według cech społecznych – wyniki wstępne NSP 2021</w:t>
      </w:r>
      <w:r w:rsidRPr="007E3E3A">
        <w:rPr>
          <w:rFonts w:cs="Arial"/>
          <w:noProof/>
          <w:szCs w:val="24"/>
        </w:rPr>
        <w:t>.</w:t>
      </w:r>
    </w:p>
    <w:p w14:paraId="53DA06F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(2022b). </w:t>
      </w:r>
      <w:r w:rsidRPr="007E3E3A">
        <w:rPr>
          <w:rFonts w:cs="Arial"/>
          <w:i/>
          <w:iCs/>
          <w:noProof/>
          <w:szCs w:val="24"/>
        </w:rPr>
        <w:t>Szkolnictwo wyższe i jego finanse w 2021 r.</w:t>
      </w:r>
    </w:p>
    <w:p w14:paraId="6E4904DE"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Habermas, J., &amp; Blazek, J. R. (1987). The Idea of the University: Learning Processes. </w:t>
      </w:r>
      <w:r w:rsidRPr="007E3E3A">
        <w:rPr>
          <w:rFonts w:cs="Arial"/>
          <w:i/>
          <w:iCs/>
          <w:noProof/>
          <w:szCs w:val="24"/>
        </w:rPr>
        <w:t>New German Critique</w:t>
      </w:r>
      <w:r w:rsidRPr="007E3E3A">
        <w:rPr>
          <w:rFonts w:cs="Arial"/>
          <w:noProof/>
          <w:szCs w:val="24"/>
        </w:rPr>
        <w:t xml:space="preserve">, </w:t>
      </w:r>
      <w:r w:rsidRPr="007E3E3A">
        <w:rPr>
          <w:rFonts w:cs="Arial"/>
          <w:i/>
          <w:iCs/>
          <w:noProof/>
          <w:szCs w:val="24"/>
        </w:rPr>
        <w:t>41</w:t>
      </w:r>
      <w:r w:rsidRPr="007E3E3A">
        <w:rPr>
          <w:rFonts w:cs="Arial"/>
          <w:noProof/>
          <w:szCs w:val="24"/>
        </w:rPr>
        <w:t>, 3. https://doi.org/10.2307/488273</w:t>
      </w:r>
    </w:p>
    <w:p w14:paraId="024CB7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Hall, H. (2013). Zastosowanie Metod NPS i CSI w Badaniach Poziomu Satysfakcji I Lojalności Studentów. </w:t>
      </w:r>
      <w:r w:rsidRPr="00211F63">
        <w:rPr>
          <w:rFonts w:cs="Arial"/>
          <w:i/>
          <w:iCs/>
          <w:noProof/>
          <w:szCs w:val="24"/>
          <w:lang w:val="en-GB"/>
        </w:rPr>
        <w:t>Modern Management Review</w:t>
      </w:r>
      <w:r w:rsidRPr="00211F63">
        <w:rPr>
          <w:rFonts w:cs="Arial"/>
          <w:noProof/>
          <w:szCs w:val="24"/>
          <w:lang w:val="en-GB"/>
        </w:rPr>
        <w:t xml:space="preserve">, </w:t>
      </w:r>
      <w:r w:rsidRPr="00211F63">
        <w:rPr>
          <w:rFonts w:cs="Arial"/>
          <w:i/>
          <w:iCs/>
          <w:noProof/>
          <w:szCs w:val="24"/>
          <w:lang w:val="en-GB"/>
        </w:rPr>
        <w:t>XVIII</w:t>
      </w:r>
      <w:r w:rsidRPr="00211F63">
        <w:rPr>
          <w:rFonts w:cs="Arial"/>
          <w:noProof/>
          <w:szCs w:val="24"/>
          <w:lang w:val="en-GB"/>
        </w:rPr>
        <w:t>, 51–61. https://doi.org/10.7862/rz.2013.mmr.5</w:t>
      </w:r>
    </w:p>
    <w:p w14:paraId="541A37D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Hillerbrand, R., &amp; Werker, C. (2019). Values in University–Industry Collaborations: The Case of Academics Working at Universities of Technology. </w:t>
      </w:r>
      <w:r w:rsidRPr="00211F63">
        <w:rPr>
          <w:rFonts w:cs="Arial"/>
          <w:i/>
          <w:iCs/>
          <w:noProof/>
          <w:szCs w:val="24"/>
          <w:lang w:val="en-GB"/>
        </w:rPr>
        <w:t>Science and Engineering Ethics</w:t>
      </w:r>
      <w:r w:rsidRPr="00211F63">
        <w:rPr>
          <w:rFonts w:cs="Arial"/>
          <w:noProof/>
          <w:szCs w:val="24"/>
          <w:lang w:val="en-GB"/>
        </w:rPr>
        <w:t xml:space="preserve">, </w:t>
      </w:r>
      <w:r w:rsidRPr="00211F63">
        <w:rPr>
          <w:rFonts w:cs="Arial"/>
          <w:i/>
          <w:iCs/>
          <w:noProof/>
          <w:szCs w:val="24"/>
          <w:lang w:val="en-GB"/>
        </w:rPr>
        <w:t>25</w:t>
      </w:r>
      <w:r w:rsidRPr="00211F63">
        <w:rPr>
          <w:rFonts w:cs="Arial"/>
          <w:noProof/>
          <w:szCs w:val="24"/>
          <w:lang w:val="en-GB"/>
        </w:rPr>
        <w:t>(6), 1633–1656. https://doi.org/10.1007/s11948-019-00144-w</w:t>
      </w:r>
    </w:p>
    <w:p w14:paraId="0CDD1E8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Holland, M. M., &amp; Ford, K. S. (2021). Legitimating Prestige through Diversity: How Higher Education Institutions Represent Ethno-Racial Diversity across Levels of Selectivity.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92</w:t>
      </w:r>
      <w:r w:rsidRPr="00211F63">
        <w:rPr>
          <w:rFonts w:cs="Arial"/>
          <w:noProof/>
          <w:szCs w:val="24"/>
          <w:lang w:val="en-GB"/>
        </w:rPr>
        <w:t>(1), 1–30. https://doi.org/10.1080/00221546.2020.1740532</w:t>
      </w:r>
    </w:p>
    <w:p w14:paraId="19EA0A3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Hoonakker, P., &amp; Carayon, P. (2009). Questionnaire Survey Nonresponse: A Comparison of Postal Mail and Internet Surveys. </w:t>
      </w:r>
      <w:r w:rsidRPr="00211F63">
        <w:rPr>
          <w:rFonts w:cs="Arial"/>
          <w:i/>
          <w:iCs/>
          <w:noProof/>
          <w:szCs w:val="24"/>
          <w:lang w:val="en-GB"/>
        </w:rPr>
        <w:t>International Journal of Human-Computer Interaction</w:t>
      </w:r>
      <w:r w:rsidRPr="00211F63">
        <w:rPr>
          <w:rFonts w:cs="Arial"/>
          <w:noProof/>
          <w:szCs w:val="24"/>
          <w:lang w:val="en-GB"/>
        </w:rPr>
        <w:t xml:space="preserve">, </w:t>
      </w:r>
      <w:r w:rsidRPr="00211F63">
        <w:rPr>
          <w:rFonts w:cs="Arial"/>
          <w:i/>
          <w:iCs/>
          <w:noProof/>
          <w:szCs w:val="24"/>
          <w:lang w:val="en-GB"/>
        </w:rPr>
        <w:t>25</w:t>
      </w:r>
      <w:r w:rsidRPr="00211F63">
        <w:rPr>
          <w:rFonts w:cs="Arial"/>
          <w:noProof/>
          <w:szCs w:val="24"/>
          <w:lang w:val="en-GB"/>
        </w:rPr>
        <w:t>(5), 348–373. https://doi.org/10.1080/10447310902864951</w:t>
      </w:r>
    </w:p>
    <w:p w14:paraId="42960D7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Iacobucci, D., Ostrom, A., &amp; Grayson, K. (1995). Distinguishing Service Quality and Customer Satisfaction: The Voice of the Consumer. </w:t>
      </w:r>
      <w:r w:rsidRPr="00211F63">
        <w:rPr>
          <w:rFonts w:cs="Arial"/>
          <w:i/>
          <w:iCs/>
          <w:noProof/>
          <w:szCs w:val="24"/>
          <w:lang w:val="en-GB"/>
        </w:rPr>
        <w:t>Journal of Consumer Psychology</w:t>
      </w:r>
      <w:r w:rsidRPr="00211F63">
        <w:rPr>
          <w:rFonts w:cs="Arial"/>
          <w:noProof/>
          <w:szCs w:val="24"/>
          <w:lang w:val="en-GB"/>
        </w:rPr>
        <w:t xml:space="preserve">, </w:t>
      </w:r>
      <w:r w:rsidRPr="00211F63">
        <w:rPr>
          <w:rFonts w:cs="Arial"/>
          <w:i/>
          <w:iCs/>
          <w:noProof/>
          <w:szCs w:val="24"/>
          <w:lang w:val="en-GB"/>
        </w:rPr>
        <w:t>4</w:t>
      </w:r>
      <w:r w:rsidRPr="00211F63">
        <w:rPr>
          <w:rFonts w:cs="Arial"/>
          <w:noProof/>
          <w:szCs w:val="24"/>
          <w:lang w:val="en-GB"/>
        </w:rPr>
        <w:t>(3), 277–303. https://doi.org/10.1207/s15327663jcp0403_04</w:t>
      </w:r>
    </w:p>
    <w:p w14:paraId="1190286A"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Jastrzębska, E. (2016). </w:t>
      </w:r>
      <w:r w:rsidRPr="007E3E3A">
        <w:rPr>
          <w:rFonts w:cs="Arial"/>
          <w:noProof/>
          <w:szCs w:val="24"/>
        </w:rPr>
        <w:t xml:space="preserve">Angażowanie interesariuszy jako istota społecznej odpowiedzialności według ISO 26000. W </w:t>
      </w:r>
      <w:r w:rsidRPr="007E3E3A">
        <w:rPr>
          <w:rFonts w:cs="Arial"/>
          <w:i/>
          <w:iCs/>
          <w:noProof/>
          <w:szCs w:val="24"/>
        </w:rPr>
        <w:t>Reklama i PR z perspektywy współczesnych problemów komunikacji marketingowej (Red.) A. Wiśniewska, A. Kozłowska</w:t>
      </w:r>
      <w:r w:rsidRPr="007E3E3A">
        <w:rPr>
          <w:rFonts w:cs="Arial"/>
          <w:noProof/>
          <w:szCs w:val="24"/>
        </w:rPr>
        <w:t xml:space="preserve"> (ss. 71–91). Wyższa Szkoła Promocji, Mediów i Show Businessu.</w:t>
      </w:r>
    </w:p>
    <w:p w14:paraId="626B20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Jonas, A. (2009). </w:t>
      </w:r>
      <w:r w:rsidRPr="007E3E3A">
        <w:rPr>
          <w:rFonts w:cs="Arial"/>
          <w:i/>
          <w:iCs/>
          <w:noProof/>
          <w:szCs w:val="24"/>
        </w:rPr>
        <w:t>Tworzenie relacji z klientem w firmach usługowych a jakość usług</w:t>
      </w:r>
      <w:r w:rsidRPr="007E3E3A">
        <w:rPr>
          <w:rFonts w:cs="Arial"/>
          <w:noProof/>
          <w:szCs w:val="24"/>
        </w:rPr>
        <w:t xml:space="preserve">. </w:t>
      </w:r>
      <w:r w:rsidRPr="00211F63">
        <w:rPr>
          <w:rFonts w:cs="Arial"/>
          <w:i/>
          <w:iCs/>
          <w:noProof/>
          <w:szCs w:val="24"/>
          <w:lang w:val="en-GB"/>
        </w:rPr>
        <w:t>823</w:t>
      </w:r>
      <w:r w:rsidRPr="00211F63">
        <w:rPr>
          <w:rFonts w:cs="Arial"/>
          <w:noProof/>
          <w:szCs w:val="24"/>
          <w:lang w:val="en-GB"/>
        </w:rPr>
        <w:t>.</w:t>
      </w:r>
    </w:p>
    <w:p w14:paraId="42C05A5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Jongbloed, B., Enders, J., &amp; Salerno, C. (2008). Higher education and its communities: Interconnections, interdependencies and a research agenda.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56</w:t>
      </w:r>
      <w:r w:rsidRPr="007E3E3A">
        <w:rPr>
          <w:rFonts w:cs="Arial"/>
          <w:noProof/>
          <w:szCs w:val="24"/>
        </w:rPr>
        <w:t>(3), 303–324. https://doi.org/10.1007/s10734-008-9128-2</w:t>
      </w:r>
    </w:p>
    <w:p w14:paraId="68568C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Kalinowski, J. (2017). </w:t>
      </w:r>
      <w:r w:rsidRPr="007E3E3A">
        <w:rPr>
          <w:rFonts w:cs="Arial"/>
          <w:i/>
          <w:iCs/>
          <w:noProof/>
          <w:szCs w:val="24"/>
        </w:rPr>
        <w:t>​Finansowanie uczelni na nowych zasadach - komentarz: dr Jacek Kalinowski​</w:t>
      </w:r>
      <w:r w:rsidRPr="007E3E3A">
        <w:rPr>
          <w:rFonts w:cs="Arial"/>
          <w:noProof/>
          <w:szCs w:val="24"/>
        </w:rPr>
        <w:t>. https://opinieouczelniach.pl/artykul/finansowanie-uczelni-na-nowych-zasadach-komentarz-dr-jacek-kalinowski/</w:t>
      </w:r>
    </w:p>
    <w:p w14:paraId="5B57179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Kang, H., &amp; Ahn, J.-W. (2021). Model Setting and Interpretation of Results in Research Using </w:t>
      </w:r>
      <w:r w:rsidRPr="00211F63">
        <w:rPr>
          <w:rFonts w:cs="Arial"/>
          <w:noProof/>
          <w:szCs w:val="24"/>
          <w:lang w:val="en-GB"/>
        </w:rPr>
        <w:lastRenderedPageBreak/>
        <w:t xml:space="preserve">Structural Equation Modeling: A Checklist with Guiding Questions for Reporting. </w:t>
      </w:r>
      <w:r w:rsidRPr="00211F63">
        <w:rPr>
          <w:rFonts w:cs="Arial"/>
          <w:i/>
          <w:iCs/>
          <w:noProof/>
          <w:szCs w:val="24"/>
          <w:lang w:val="en-GB"/>
        </w:rPr>
        <w:t>Asian Nursing Research</w:t>
      </w:r>
      <w:r w:rsidRPr="00211F63">
        <w:rPr>
          <w:rFonts w:cs="Arial"/>
          <w:noProof/>
          <w:szCs w:val="24"/>
          <w:lang w:val="en-GB"/>
        </w:rPr>
        <w:t xml:space="preserve">, </w:t>
      </w:r>
      <w:r w:rsidRPr="00211F63">
        <w:rPr>
          <w:rFonts w:cs="Arial"/>
          <w:i/>
          <w:iCs/>
          <w:noProof/>
          <w:szCs w:val="24"/>
          <w:lang w:val="en-GB"/>
        </w:rPr>
        <w:t>15</w:t>
      </w:r>
      <w:r w:rsidRPr="00211F63">
        <w:rPr>
          <w:rFonts w:cs="Arial"/>
          <w:noProof/>
          <w:szCs w:val="24"/>
          <w:lang w:val="en-GB"/>
        </w:rPr>
        <w:t>(3), 157–162. https://doi.org/10.1016/j.anr.2021.06.001</w:t>
      </w:r>
    </w:p>
    <w:p w14:paraId="37316A81"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Kaplan, R. S., &amp; Norton, D. P. (1992). The balanced scorecard--measures that drive performance. </w:t>
      </w:r>
      <w:r w:rsidRPr="007E3E3A">
        <w:rPr>
          <w:rFonts w:cs="Arial"/>
          <w:i/>
          <w:iCs/>
          <w:noProof/>
          <w:szCs w:val="24"/>
        </w:rPr>
        <w:t>Harvard business review</w:t>
      </w:r>
      <w:r w:rsidRPr="007E3E3A">
        <w:rPr>
          <w:rFonts w:cs="Arial"/>
          <w:noProof/>
          <w:szCs w:val="24"/>
        </w:rPr>
        <w:t xml:space="preserve">, </w:t>
      </w:r>
      <w:r w:rsidRPr="007E3E3A">
        <w:rPr>
          <w:rFonts w:cs="Arial"/>
          <w:i/>
          <w:iCs/>
          <w:noProof/>
          <w:szCs w:val="24"/>
        </w:rPr>
        <w:t>70</w:t>
      </w:r>
      <w:r w:rsidRPr="007E3E3A">
        <w:rPr>
          <w:rFonts w:cs="Arial"/>
          <w:noProof/>
          <w:szCs w:val="24"/>
        </w:rPr>
        <w:t>(1), 71–79.</w:t>
      </w:r>
    </w:p>
    <w:p w14:paraId="7DCF9E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Kapusta, M. (2019). </w:t>
      </w:r>
      <w:r w:rsidRPr="007E3E3A">
        <w:rPr>
          <w:rFonts w:cs="Arial"/>
          <w:i/>
          <w:iCs/>
          <w:noProof/>
          <w:szCs w:val="24"/>
        </w:rPr>
        <w:t>Interesariusze – osoby, o których musisz pamiętać w projekcie</w:t>
      </w:r>
      <w:r w:rsidRPr="007E3E3A">
        <w:rPr>
          <w:rFonts w:cs="Arial"/>
          <w:noProof/>
          <w:szCs w:val="24"/>
        </w:rPr>
        <w:t>. https://leadership-center.pl/blog/interesariusze-osoby-o-ktorych-musisz-pamietac-w-projekcie/</w:t>
      </w:r>
    </w:p>
    <w:p w14:paraId="21003A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Karwacka, M. (2011). </w:t>
      </w:r>
      <w:r w:rsidRPr="007E3E3A">
        <w:rPr>
          <w:rFonts w:cs="Arial"/>
          <w:i/>
          <w:iCs/>
          <w:noProof/>
          <w:szCs w:val="24"/>
        </w:rPr>
        <w:t>Interesariusze</w:t>
      </w:r>
      <w:r w:rsidRPr="007E3E3A">
        <w:rPr>
          <w:rFonts w:cs="Arial"/>
          <w:noProof/>
          <w:szCs w:val="24"/>
        </w:rPr>
        <w:t>.</w:t>
      </w:r>
    </w:p>
    <w:p w14:paraId="20D0AAD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Keremidchiev, S. (2021). </w:t>
      </w:r>
      <w:r w:rsidRPr="00211F63">
        <w:rPr>
          <w:rFonts w:cs="Arial"/>
          <w:noProof/>
          <w:szCs w:val="24"/>
          <w:lang w:val="en-GB"/>
        </w:rPr>
        <w:t xml:space="preserve">Theoretical foundations of stakeholder theory. </w:t>
      </w:r>
      <w:r w:rsidRPr="00211F63">
        <w:rPr>
          <w:rFonts w:cs="Arial"/>
          <w:i/>
          <w:iCs/>
          <w:noProof/>
          <w:szCs w:val="24"/>
          <w:lang w:val="en-GB"/>
        </w:rPr>
        <w:t>Ikonomicheski Izsledvania</w:t>
      </w:r>
      <w:r w:rsidRPr="00211F63">
        <w:rPr>
          <w:rFonts w:cs="Arial"/>
          <w:noProof/>
          <w:szCs w:val="24"/>
          <w:lang w:val="en-GB"/>
        </w:rPr>
        <w:t xml:space="preserve">, </w:t>
      </w:r>
      <w:r w:rsidRPr="00211F63">
        <w:rPr>
          <w:rFonts w:cs="Arial"/>
          <w:i/>
          <w:iCs/>
          <w:noProof/>
          <w:szCs w:val="24"/>
          <w:lang w:val="en-GB"/>
        </w:rPr>
        <w:t>30</w:t>
      </w:r>
      <w:r w:rsidRPr="00211F63">
        <w:rPr>
          <w:rFonts w:cs="Arial"/>
          <w:noProof/>
          <w:szCs w:val="24"/>
          <w:lang w:val="en-GB"/>
        </w:rPr>
        <w:t>(1), 70–88.</w:t>
      </w:r>
    </w:p>
    <w:p w14:paraId="00370DB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Kezar, A., &amp; Eckel, P. D. (2002). The Effect of Institutional Culture on Change Strategies in Higher Education.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73</w:t>
      </w:r>
      <w:r w:rsidRPr="00211F63">
        <w:rPr>
          <w:rFonts w:cs="Arial"/>
          <w:noProof/>
          <w:szCs w:val="24"/>
          <w:lang w:val="en-GB"/>
        </w:rPr>
        <w:t>(4), 435–460. https://doi.org/10.1080/00221546.2002.11777159</w:t>
      </w:r>
    </w:p>
    <w:p w14:paraId="5B15F8E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Khodayari, F., &amp; Khodayari, B. (2011). Service Quality in Higher Education (Case study: Measuring service quality of Islamic Azad University, Firoozkooh branch). </w:t>
      </w:r>
      <w:r w:rsidRPr="00211F63">
        <w:rPr>
          <w:rFonts w:cs="Arial"/>
          <w:i/>
          <w:iCs/>
          <w:noProof/>
          <w:szCs w:val="24"/>
          <w:lang w:val="en-GB"/>
        </w:rPr>
        <w:t>Interdisciplinary Journal of Research in Business</w:t>
      </w:r>
      <w:r w:rsidRPr="00211F63">
        <w:rPr>
          <w:rFonts w:cs="Arial"/>
          <w:noProof/>
          <w:szCs w:val="24"/>
          <w:lang w:val="en-GB"/>
        </w:rPr>
        <w:t xml:space="preserve">, </w:t>
      </w:r>
      <w:r w:rsidRPr="00211F63">
        <w:rPr>
          <w:rFonts w:cs="Arial"/>
          <w:i/>
          <w:iCs/>
          <w:noProof/>
          <w:szCs w:val="24"/>
          <w:lang w:val="en-GB"/>
        </w:rPr>
        <w:t>1</w:t>
      </w:r>
      <w:r w:rsidRPr="00211F63">
        <w:rPr>
          <w:rFonts w:cs="Arial"/>
          <w:noProof/>
          <w:szCs w:val="24"/>
          <w:lang w:val="en-GB"/>
        </w:rPr>
        <w:t>(9), 38–46.</w:t>
      </w:r>
    </w:p>
    <w:p w14:paraId="74F9899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Khoo, S., Ha, H., &amp; McGregor, S. L. T. T. (2017). Service quality and student/customer satisfaction in the private tertiary education sector in Singapore. </w:t>
      </w:r>
      <w:r w:rsidRPr="00211F63">
        <w:rPr>
          <w:rFonts w:cs="Arial"/>
          <w:i/>
          <w:iCs/>
          <w:noProof/>
          <w:szCs w:val="24"/>
          <w:lang w:val="en-GB"/>
        </w:rPr>
        <w:t>International Journal of Educational Management</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(4), 430–444. https://doi.org/10.1108/IJEM-09-2015-0121</w:t>
      </w:r>
    </w:p>
    <w:p w14:paraId="24200A0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Kieraciński, P. (2020). </w:t>
      </w:r>
      <w:r w:rsidRPr="007E3E3A">
        <w:rPr>
          <w:rFonts w:cs="Arial"/>
          <w:noProof/>
          <w:szCs w:val="24"/>
        </w:rPr>
        <w:t xml:space="preserve">Habilitacja fakultatywna? </w:t>
      </w:r>
      <w:r w:rsidRPr="007E3E3A">
        <w:rPr>
          <w:rFonts w:cs="Arial"/>
          <w:i/>
          <w:iCs/>
          <w:noProof/>
          <w:szCs w:val="24"/>
        </w:rPr>
        <w:t>Forum Akademickie</w:t>
      </w:r>
      <w:r w:rsidRPr="007E3E3A">
        <w:rPr>
          <w:rFonts w:cs="Arial"/>
          <w:noProof/>
          <w:szCs w:val="24"/>
        </w:rPr>
        <w:t xml:space="preserve">, </w:t>
      </w:r>
      <w:r w:rsidRPr="007E3E3A">
        <w:rPr>
          <w:rFonts w:cs="Arial"/>
          <w:i/>
          <w:iCs/>
          <w:noProof/>
          <w:szCs w:val="24"/>
        </w:rPr>
        <w:t>4</w:t>
      </w:r>
      <w:r w:rsidRPr="007E3E3A">
        <w:rPr>
          <w:rFonts w:cs="Arial"/>
          <w:noProof/>
          <w:szCs w:val="24"/>
        </w:rPr>
        <w:t>. https://miesiecznik.forumakademickie.pl/czasopisma/fa-04-2020/habilitacja-fakultatywna</w:t>
      </w:r>
    </w:p>
    <w:p w14:paraId="7C2E3E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Kim, T. (2009). Shifting patterns of transnational academic mobility: A comparative and historical approach. </w:t>
      </w:r>
      <w:r w:rsidRPr="00211F63">
        <w:rPr>
          <w:rFonts w:cs="Arial"/>
          <w:i/>
          <w:iCs/>
          <w:noProof/>
          <w:szCs w:val="24"/>
          <w:lang w:val="en-GB"/>
        </w:rPr>
        <w:t>Comparative Education</w:t>
      </w:r>
      <w:r w:rsidRPr="00211F63">
        <w:rPr>
          <w:rFonts w:cs="Arial"/>
          <w:noProof/>
          <w:szCs w:val="24"/>
          <w:lang w:val="en-GB"/>
        </w:rPr>
        <w:t xml:space="preserve">, </w:t>
      </w:r>
      <w:r w:rsidRPr="00211F63">
        <w:rPr>
          <w:rFonts w:cs="Arial"/>
          <w:i/>
          <w:iCs/>
          <w:noProof/>
          <w:szCs w:val="24"/>
          <w:lang w:val="en-GB"/>
        </w:rPr>
        <w:t>45</w:t>
      </w:r>
      <w:r w:rsidRPr="00211F63">
        <w:rPr>
          <w:rFonts w:cs="Arial"/>
          <w:noProof/>
          <w:szCs w:val="24"/>
          <w:lang w:val="en-GB"/>
        </w:rPr>
        <w:t>(3), 387–403. https://doi.org/10.1080/03050060903184957</w:t>
      </w:r>
    </w:p>
    <w:p w14:paraId="150DAFC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Kola, A. M., &amp; Leja, K. (2017). The Third Sector in the Universities’ Third Mission. W Ł. Sułkowski (Red.), </w:t>
      </w:r>
      <w:r w:rsidRPr="00211F63">
        <w:rPr>
          <w:rFonts w:cs="Arial"/>
          <w:i/>
          <w:iCs/>
          <w:noProof/>
          <w:szCs w:val="24"/>
          <w:lang w:val="en-GB"/>
        </w:rPr>
        <w:t>New Horizons in Management Sciences</w:t>
      </w:r>
      <w:r w:rsidRPr="00211F63">
        <w:rPr>
          <w:rFonts w:cs="Arial"/>
          <w:noProof/>
          <w:szCs w:val="24"/>
          <w:lang w:val="en-GB"/>
        </w:rPr>
        <w:t xml:space="preserve"> (ss. 99–125). Peter Lang. https://doi.org/10.3726/b10970</w:t>
      </w:r>
    </w:p>
    <w:p w14:paraId="491DA2F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Kolman, R., &amp; Tkaczyk, T. (1996). </w:t>
      </w:r>
      <w:r w:rsidRPr="007E3E3A">
        <w:rPr>
          <w:rFonts w:cs="Arial"/>
          <w:i/>
          <w:iCs/>
          <w:noProof/>
          <w:szCs w:val="24"/>
        </w:rPr>
        <w:t>Jakość usług. Poradnik.</w:t>
      </w:r>
      <w:r w:rsidRPr="007E3E3A">
        <w:rPr>
          <w:rFonts w:cs="Arial"/>
          <w:noProof/>
          <w:szCs w:val="24"/>
        </w:rPr>
        <w:t xml:space="preserve"> TNOiK.</w:t>
      </w:r>
    </w:p>
    <w:p w14:paraId="1100A0C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Kotler, P., Armstrong, G., Saunders, J., &amp; Wong, V. (2002). </w:t>
      </w:r>
      <w:r w:rsidRPr="007E3E3A">
        <w:rPr>
          <w:rFonts w:cs="Arial"/>
          <w:i/>
          <w:iCs/>
          <w:noProof/>
          <w:szCs w:val="24"/>
        </w:rPr>
        <w:t>Marketing. Podręcznik europejski.</w:t>
      </w:r>
      <w:r w:rsidRPr="007E3E3A">
        <w:rPr>
          <w:rFonts w:cs="Arial"/>
          <w:noProof/>
          <w:szCs w:val="24"/>
        </w:rPr>
        <w:t xml:space="preserve"> </w:t>
      </w:r>
      <w:r w:rsidRPr="00211F63">
        <w:rPr>
          <w:rFonts w:cs="Arial"/>
          <w:noProof/>
          <w:szCs w:val="24"/>
          <w:lang w:val="en-GB"/>
        </w:rPr>
        <w:t>Wydawnictwo PWE.</w:t>
      </w:r>
    </w:p>
    <w:p w14:paraId="60242EE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Krosnick, J. A. (1999). SURVEY RESEARCH. </w:t>
      </w:r>
      <w:r w:rsidRPr="00211F63">
        <w:rPr>
          <w:rFonts w:cs="Arial"/>
          <w:i/>
          <w:iCs/>
          <w:noProof/>
          <w:szCs w:val="24"/>
          <w:lang w:val="en-GB"/>
        </w:rPr>
        <w:t>Annual Review of Psychology</w:t>
      </w:r>
      <w:r w:rsidRPr="00211F63">
        <w:rPr>
          <w:rFonts w:cs="Arial"/>
          <w:noProof/>
          <w:szCs w:val="24"/>
          <w:lang w:val="en-GB"/>
        </w:rPr>
        <w:t xml:space="preserve">, </w:t>
      </w:r>
      <w:r w:rsidRPr="00211F63">
        <w:rPr>
          <w:rFonts w:cs="Arial"/>
          <w:i/>
          <w:iCs/>
          <w:noProof/>
          <w:szCs w:val="24"/>
          <w:lang w:val="en-GB"/>
        </w:rPr>
        <w:t>50</w:t>
      </w:r>
      <w:r w:rsidRPr="00211F63">
        <w:rPr>
          <w:rFonts w:cs="Arial"/>
          <w:noProof/>
          <w:szCs w:val="24"/>
          <w:lang w:val="en-GB"/>
        </w:rPr>
        <w:t>(1), 537–567. https://doi.org/10.1146/annurev.psych.50.1.537</w:t>
      </w:r>
    </w:p>
    <w:p w14:paraId="6729555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Kwiek, M. (2006). The University and the State. </w:t>
      </w:r>
      <w:r w:rsidRPr="00211F63">
        <w:rPr>
          <w:rFonts w:cs="Arial"/>
          <w:i/>
          <w:iCs/>
          <w:noProof/>
          <w:szCs w:val="24"/>
          <w:lang w:val="en-GB"/>
        </w:rPr>
        <w:t>The Journal of Higher Education</w:t>
      </w:r>
      <w:r w:rsidRPr="00211F63">
        <w:rPr>
          <w:rFonts w:cs="Arial"/>
          <w:noProof/>
          <w:szCs w:val="24"/>
          <w:lang w:val="en-GB"/>
        </w:rPr>
        <w:t>. https://doi.org/10.2307/1975223</w:t>
      </w:r>
    </w:p>
    <w:p w14:paraId="37BC1EF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(2015). </w:t>
      </w:r>
      <w:r w:rsidRPr="007E3E3A">
        <w:rPr>
          <w:rFonts w:cs="Arial"/>
          <w:i/>
          <w:iCs/>
          <w:noProof/>
          <w:szCs w:val="24"/>
        </w:rPr>
        <w:t>Uniwersytet w dobie przemian. Instytucje i kadra akademicka w warunkach rosnącej konkurencji</w:t>
      </w:r>
      <w:r w:rsidRPr="007E3E3A">
        <w:rPr>
          <w:rFonts w:cs="Arial"/>
          <w:noProof/>
          <w:szCs w:val="24"/>
        </w:rPr>
        <w:t xml:space="preserve"> (I). Wydawnictwo Naukowe PWN.</w:t>
      </w:r>
    </w:p>
    <w:p w14:paraId="46FC7E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(2017). Wprowadzenie: Reforma szkolnictwa wyższego w Polsce i jej wyzwania. Jak </w:t>
      </w:r>
      <w:r w:rsidRPr="007E3E3A">
        <w:rPr>
          <w:rFonts w:cs="Arial"/>
          <w:noProof/>
          <w:szCs w:val="24"/>
        </w:rPr>
        <w:lastRenderedPageBreak/>
        <w:t xml:space="preserve">stopniowa dehermetyzacja systemu prowadzi do jego stratyfikacji.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2(50)</w:t>
      </w:r>
      <w:r w:rsidRPr="007E3E3A">
        <w:rPr>
          <w:rFonts w:cs="Arial"/>
          <w:noProof/>
          <w:szCs w:val="24"/>
        </w:rPr>
        <w:t>, 9–38. https://doi.org/10.14746/nisw.2017.2.0</w:t>
      </w:r>
    </w:p>
    <w:p w14:paraId="5F9BA04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Kwiek, M. (2019). </w:t>
      </w:r>
      <w:r w:rsidRPr="00211F63">
        <w:rPr>
          <w:rFonts w:cs="Arial"/>
          <w:i/>
          <w:iCs/>
          <w:noProof/>
          <w:szCs w:val="24"/>
          <w:lang w:val="en-GB"/>
        </w:rPr>
        <w:t>Changing European academics: A comparative study of social stratification, work patterns and research productivity</w:t>
      </w:r>
      <w:r w:rsidRPr="00211F63">
        <w:rPr>
          <w:rFonts w:cs="Arial"/>
          <w:noProof/>
          <w:szCs w:val="24"/>
          <w:lang w:val="en-GB"/>
        </w:rPr>
        <w:t xml:space="preserve">. </w:t>
      </w:r>
      <w:r w:rsidRPr="007E3E3A">
        <w:rPr>
          <w:rFonts w:cs="Arial"/>
          <w:noProof/>
          <w:szCs w:val="24"/>
        </w:rPr>
        <w:t>Routledge.</w:t>
      </w:r>
    </w:p>
    <w:p w14:paraId="706196C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Antonowicz, D., Brdulak, J., Hulicka, M., Jędrzejewski, T., Kowalski, R., Kulczycki, E., Szadkowski, K., Szot, A., &amp; Wolszczak-Derlacz, J. (2016). </w:t>
      </w:r>
      <w:r w:rsidRPr="007E3E3A">
        <w:rPr>
          <w:rFonts w:cs="Arial"/>
          <w:i/>
          <w:iCs/>
          <w:noProof/>
          <w:szCs w:val="24"/>
        </w:rPr>
        <w:t>Projekt założeń do ustawy Prawo o szkolnictwie wyższym</w:t>
      </w:r>
      <w:r w:rsidRPr="007E3E3A">
        <w:rPr>
          <w:rFonts w:cs="Arial"/>
          <w:noProof/>
          <w:szCs w:val="24"/>
        </w:rPr>
        <w:t>. Uniwersytet im. Adama Mickiewicza w Poznniu. https://repozytorium.amu.edu.pl/bitstream/10593/16175/1/Projekt_zalozen_Kwiek_et_al_2016_Final.pdf</w:t>
      </w:r>
    </w:p>
    <w:p w14:paraId="6AE1D38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Laloux, F. (2015). </w:t>
      </w:r>
      <w:r w:rsidRPr="007E3E3A">
        <w:rPr>
          <w:rFonts w:cs="Arial"/>
          <w:i/>
          <w:iCs/>
          <w:noProof/>
          <w:szCs w:val="24"/>
        </w:rPr>
        <w:t>Pracować inaczej</w:t>
      </w:r>
      <w:r w:rsidRPr="007E3E3A">
        <w:rPr>
          <w:rFonts w:cs="Arial"/>
          <w:noProof/>
          <w:szCs w:val="24"/>
        </w:rPr>
        <w:t>. Wydawnictwo Studio EMKA.</w:t>
      </w:r>
    </w:p>
    <w:p w14:paraId="747C419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(2003). </w:t>
      </w:r>
      <w:r w:rsidRPr="007E3E3A">
        <w:rPr>
          <w:rFonts w:cs="Arial"/>
          <w:i/>
          <w:iCs/>
          <w:noProof/>
          <w:szCs w:val="24"/>
        </w:rPr>
        <w:t>Instytucja Akademicka. Strategia. Efektywność . Jakość</w:t>
      </w:r>
      <w:r w:rsidRPr="007E3E3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DED71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(2011). </w:t>
      </w:r>
      <w:r w:rsidRPr="007E3E3A">
        <w:rPr>
          <w:rFonts w:cs="Arial"/>
          <w:i/>
          <w:iCs/>
          <w:noProof/>
          <w:szCs w:val="24"/>
        </w:rPr>
        <w:t>Koncepcje zarządzania współczesnym uniwersytetem</w:t>
      </w:r>
      <w:r w:rsidRPr="007E3E3A">
        <w:rPr>
          <w:rFonts w:cs="Arial"/>
          <w:noProof/>
          <w:szCs w:val="24"/>
        </w:rPr>
        <w:t xml:space="preserve"> (Numer JANUARY 2011). https://doi.org/10.13140/RG.2.1.3539.1529</w:t>
      </w:r>
    </w:p>
    <w:p w14:paraId="7937BDB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(2012). Uczelnia społecznie odpowiedzialna. </w:t>
      </w:r>
      <w:r w:rsidRPr="007E3E3A">
        <w:rPr>
          <w:rFonts w:cs="Arial"/>
          <w:i/>
          <w:iCs/>
          <w:noProof/>
          <w:szCs w:val="24"/>
        </w:rPr>
        <w:t>Pomorski Przegląd Gospodarczy</w:t>
      </w:r>
      <w:r w:rsidRPr="007E3E3A">
        <w:rPr>
          <w:rFonts w:cs="Arial"/>
          <w:noProof/>
          <w:szCs w:val="24"/>
        </w:rPr>
        <w:t xml:space="preserve">, </w:t>
      </w:r>
      <w:r w:rsidRPr="007E3E3A">
        <w:rPr>
          <w:rFonts w:cs="Arial"/>
          <w:i/>
          <w:iCs/>
          <w:noProof/>
          <w:szCs w:val="24"/>
        </w:rPr>
        <w:t>4</w:t>
      </w:r>
      <w:r w:rsidRPr="007E3E3A">
        <w:rPr>
          <w:rFonts w:cs="Arial"/>
          <w:noProof/>
          <w:szCs w:val="24"/>
        </w:rPr>
        <w:t>, 47–49. https://ppg.ibngr.pl/pomorski-przeglad-gospodarczy/uczelnia-spolecznie-odpowiedzialna</w:t>
      </w:r>
    </w:p>
    <w:p w14:paraId="6A7575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(2019). </w:t>
      </w:r>
      <w:r w:rsidRPr="007E3E3A">
        <w:rPr>
          <w:rFonts w:cs="Arial"/>
          <w:i/>
          <w:iCs/>
          <w:noProof/>
          <w:szCs w:val="24"/>
        </w:rPr>
        <w:t>Misja społecznie odpowiedzialnego uniwersytetu</w:t>
      </w:r>
      <w:r w:rsidRPr="007E3E3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737604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Levy, A. (1986). Second-order planned change: Definition and conceptualization. </w:t>
      </w:r>
      <w:r w:rsidRPr="007E3E3A">
        <w:rPr>
          <w:rFonts w:cs="Arial"/>
          <w:i/>
          <w:iCs/>
          <w:noProof/>
          <w:szCs w:val="24"/>
        </w:rPr>
        <w:t>Organizational Dynamics</w:t>
      </w:r>
      <w:r w:rsidRPr="007E3E3A">
        <w:rPr>
          <w:rFonts w:cs="Arial"/>
          <w:noProof/>
          <w:szCs w:val="24"/>
        </w:rPr>
        <w:t xml:space="preserve">, </w:t>
      </w:r>
      <w:r w:rsidRPr="007E3E3A">
        <w:rPr>
          <w:rFonts w:cs="Arial"/>
          <w:i/>
          <w:iCs/>
          <w:noProof/>
          <w:szCs w:val="24"/>
        </w:rPr>
        <w:t>15</w:t>
      </w:r>
      <w:r w:rsidRPr="007E3E3A">
        <w:rPr>
          <w:rFonts w:cs="Arial"/>
          <w:noProof/>
          <w:szCs w:val="24"/>
        </w:rPr>
        <w:t>(1), 5–23. https://doi.org/10.1016/0090-2616(86)90022-7</w:t>
      </w:r>
    </w:p>
    <w:p w14:paraId="62743D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Lewandowski, K., &amp; Zieliński, G. (2012). Determinanty percepcji jakości usług edukacyjnych w perspektywie grup interesariuszy. </w:t>
      </w:r>
      <w:r w:rsidRPr="00211F63">
        <w:rPr>
          <w:rFonts w:cs="Arial"/>
          <w:i/>
          <w:iCs/>
          <w:noProof/>
          <w:szCs w:val="24"/>
          <w:lang w:val="en-GB"/>
        </w:rPr>
        <w:t>Zarządzanie i Finanse</w:t>
      </w:r>
      <w:r w:rsidRPr="00211F63">
        <w:rPr>
          <w:rFonts w:cs="Arial"/>
          <w:noProof/>
          <w:szCs w:val="24"/>
          <w:lang w:val="en-GB"/>
        </w:rPr>
        <w:t xml:space="preserve">, </w:t>
      </w:r>
      <w:r w:rsidRPr="00211F63">
        <w:rPr>
          <w:rFonts w:cs="Arial"/>
          <w:i/>
          <w:iCs/>
          <w:noProof/>
          <w:szCs w:val="24"/>
          <w:lang w:val="en-GB"/>
        </w:rPr>
        <w:t>3</w:t>
      </w:r>
      <w:r w:rsidRPr="00211F63">
        <w:rPr>
          <w:rFonts w:cs="Arial"/>
          <w:noProof/>
          <w:szCs w:val="24"/>
          <w:lang w:val="en-GB"/>
        </w:rPr>
        <w:t>(3), 42–54.</w:t>
      </w:r>
    </w:p>
    <w:p w14:paraId="205DF34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Likert, R. (1932). Technique for the Measurement of Attitudes. </w:t>
      </w:r>
      <w:r w:rsidRPr="007E3E3A">
        <w:rPr>
          <w:rFonts w:cs="Arial"/>
          <w:i/>
          <w:iCs/>
          <w:noProof/>
          <w:szCs w:val="24"/>
        </w:rPr>
        <w:t>Archives of Psychology</w:t>
      </w:r>
      <w:r w:rsidRPr="007E3E3A">
        <w:rPr>
          <w:rFonts w:cs="Arial"/>
          <w:noProof/>
          <w:szCs w:val="24"/>
        </w:rPr>
        <w:t xml:space="preserve">, </w:t>
      </w:r>
      <w:r w:rsidRPr="007E3E3A">
        <w:rPr>
          <w:rFonts w:cs="Arial"/>
          <w:i/>
          <w:iCs/>
          <w:noProof/>
          <w:szCs w:val="24"/>
        </w:rPr>
        <w:t>22</w:t>
      </w:r>
      <w:r w:rsidRPr="007E3E3A">
        <w:rPr>
          <w:rFonts w:cs="Arial"/>
          <w:noProof/>
          <w:szCs w:val="24"/>
        </w:rPr>
        <w:t>(140).</w:t>
      </w:r>
    </w:p>
    <w:p w14:paraId="4F4B95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Lisowska, A., &amp; Ziemiński, Ł. (2012). Zarządzanie jakością w urzędach administracji publicznej. </w:t>
      </w:r>
      <w:r w:rsidRPr="007E3E3A">
        <w:rPr>
          <w:rFonts w:cs="Arial"/>
          <w:i/>
          <w:iCs/>
          <w:noProof/>
          <w:szCs w:val="24"/>
        </w:rPr>
        <w:t>Zeszyty Naukowe Uniwersytetu Przyrodniczo-Humanistycznego w Siedlcach</w:t>
      </w:r>
      <w:r w:rsidRPr="007E3E3A">
        <w:rPr>
          <w:rFonts w:cs="Arial"/>
          <w:noProof/>
          <w:szCs w:val="24"/>
        </w:rPr>
        <w:t xml:space="preserve">, </w:t>
      </w:r>
      <w:r w:rsidRPr="007E3E3A">
        <w:rPr>
          <w:rFonts w:cs="Arial"/>
          <w:i/>
          <w:iCs/>
          <w:noProof/>
          <w:szCs w:val="24"/>
        </w:rPr>
        <w:t>95</w:t>
      </w:r>
      <w:r w:rsidRPr="007E3E3A">
        <w:rPr>
          <w:rFonts w:cs="Arial"/>
          <w:noProof/>
          <w:szCs w:val="24"/>
        </w:rPr>
        <w:t>, 302–322.</w:t>
      </w:r>
    </w:p>
    <w:p w14:paraId="21C2C35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Lozano-Ros, R. (2003). </w:t>
      </w:r>
      <w:r w:rsidRPr="00211F63">
        <w:rPr>
          <w:rFonts w:cs="Arial"/>
          <w:i/>
          <w:iCs/>
          <w:noProof/>
          <w:szCs w:val="24"/>
          <w:lang w:val="en-GB"/>
        </w:rPr>
        <w:t>Sustainable development in higher education. Incorporation, assessment and reporting of sustainable development in higher education institutions.</w:t>
      </w:r>
      <w:r w:rsidRPr="00211F63">
        <w:rPr>
          <w:rFonts w:cs="Arial"/>
          <w:noProof/>
          <w:szCs w:val="24"/>
          <w:lang w:val="en-GB"/>
        </w:rPr>
        <w:t xml:space="preserve"> [Lund University]. https://lup.lub.lu.se/luur/download?func=downloadFile&amp;recordOId=1325193&amp;fileOId=1325194</w:t>
      </w:r>
    </w:p>
    <w:p w14:paraId="47CBD2B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Lozano, R. (2006). Incorporation and institutionalization of SD into universities: breaking through barriers to change. </w:t>
      </w:r>
      <w:r w:rsidRPr="00211F63">
        <w:rPr>
          <w:rFonts w:cs="Arial"/>
          <w:i/>
          <w:iCs/>
          <w:noProof/>
          <w:szCs w:val="24"/>
          <w:lang w:val="en-GB"/>
        </w:rPr>
        <w:t>Journal of Cleaner Production</w:t>
      </w:r>
      <w:r w:rsidRPr="00211F63">
        <w:rPr>
          <w:rFonts w:cs="Arial"/>
          <w:noProof/>
          <w:szCs w:val="24"/>
          <w:lang w:val="en-GB"/>
        </w:rPr>
        <w:t xml:space="preserve">, </w:t>
      </w:r>
      <w:r w:rsidRPr="00211F63">
        <w:rPr>
          <w:rFonts w:cs="Arial"/>
          <w:i/>
          <w:iCs/>
          <w:noProof/>
          <w:szCs w:val="24"/>
          <w:lang w:val="en-GB"/>
        </w:rPr>
        <w:t>14</w:t>
      </w:r>
      <w:r w:rsidRPr="00211F63">
        <w:rPr>
          <w:rFonts w:cs="Arial"/>
          <w:noProof/>
          <w:szCs w:val="24"/>
          <w:lang w:val="en-GB"/>
        </w:rPr>
        <w:t>(9–11), 787–796. https://doi.org/10.1016/j.jclepro.2005.12.010</w:t>
      </w:r>
    </w:p>
    <w:p w14:paraId="715EA91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Mainardes, E. W., Alves, H., &amp; Raposo, M. (2012). A model for stakeholder classification and stakeholder relationships. </w:t>
      </w:r>
      <w:r w:rsidRPr="00211F63">
        <w:rPr>
          <w:rFonts w:cs="Arial"/>
          <w:i/>
          <w:iCs/>
          <w:noProof/>
          <w:szCs w:val="24"/>
          <w:lang w:val="en-GB"/>
        </w:rPr>
        <w:t>MANAGEMENT DECISION</w:t>
      </w:r>
      <w:r w:rsidRPr="00211F63">
        <w:rPr>
          <w:rFonts w:cs="Arial"/>
          <w:noProof/>
          <w:szCs w:val="24"/>
          <w:lang w:val="en-GB"/>
        </w:rPr>
        <w:t xml:space="preserve">, </w:t>
      </w:r>
      <w:r w:rsidRPr="00211F63">
        <w:rPr>
          <w:rFonts w:cs="Arial"/>
          <w:i/>
          <w:iCs/>
          <w:noProof/>
          <w:szCs w:val="24"/>
          <w:lang w:val="en-GB"/>
        </w:rPr>
        <w:t>50</w:t>
      </w:r>
      <w:r w:rsidRPr="00211F63">
        <w:rPr>
          <w:rFonts w:cs="Arial"/>
          <w:noProof/>
          <w:szCs w:val="24"/>
          <w:lang w:val="en-GB"/>
        </w:rPr>
        <w:t xml:space="preserve">(10), 1861–1879. </w:t>
      </w:r>
      <w:r w:rsidRPr="00211F63">
        <w:rPr>
          <w:rFonts w:cs="Arial"/>
          <w:noProof/>
          <w:szCs w:val="24"/>
          <w:lang w:val="en-GB"/>
        </w:rPr>
        <w:lastRenderedPageBreak/>
        <w:t>https://doi.org/10.1108/00251741211279648</w:t>
      </w:r>
    </w:p>
    <w:p w14:paraId="5789BA8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Marginson, S. (2006). Dynamics of National and Global Competition in Higher Education. </w:t>
      </w:r>
      <w:r w:rsidRPr="00211F63">
        <w:rPr>
          <w:rFonts w:cs="Arial"/>
          <w:i/>
          <w:iCs/>
          <w:noProof/>
          <w:szCs w:val="24"/>
          <w:lang w:val="en-GB"/>
        </w:rPr>
        <w:t>Higher Education</w:t>
      </w:r>
      <w:r w:rsidRPr="00211F63">
        <w:rPr>
          <w:rFonts w:cs="Arial"/>
          <w:noProof/>
          <w:szCs w:val="24"/>
          <w:lang w:val="en-GB"/>
        </w:rPr>
        <w:t xml:space="preserve">, </w:t>
      </w:r>
      <w:r w:rsidRPr="00211F63">
        <w:rPr>
          <w:rFonts w:cs="Arial"/>
          <w:i/>
          <w:iCs/>
          <w:noProof/>
          <w:szCs w:val="24"/>
          <w:lang w:val="en-GB"/>
        </w:rPr>
        <w:t>52</w:t>
      </w:r>
      <w:r w:rsidRPr="00211F63">
        <w:rPr>
          <w:rFonts w:cs="Arial"/>
          <w:noProof/>
          <w:szCs w:val="24"/>
          <w:lang w:val="en-GB"/>
        </w:rPr>
        <w:t>(1), 1–39. https://doi.org/10.1007/s10734-004-7649-x</w:t>
      </w:r>
    </w:p>
    <w:p w14:paraId="59C6ECA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Martin, J. B., &amp; Reynolds, T. P. (2002). Academic-industrial relationships: Opportunities and pitfalls. </w:t>
      </w:r>
      <w:r w:rsidRPr="00211F63">
        <w:rPr>
          <w:rFonts w:cs="Arial"/>
          <w:i/>
          <w:iCs/>
          <w:noProof/>
          <w:szCs w:val="24"/>
          <w:lang w:val="en-GB"/>
        </w:rPr>
        <w:t>Science and Engineering Ethics</w:t>
      </w:r>
      <w:r w:rsidRPr="00211F63">
        <w:rPr>
          <w:rFonts w:cs="Arial"/>
          <w:noProof/>
          <w:szCs w:val="24"/>
          <w:lang w:val="en-GB"/>
        </w:rPr>
        <w:t xml:space="preserve">, </w:t>
      </w:r>
      <w:r w:rsidRPr="00211F63">
        <w:rPr>
          <w:rFonts w:cs="Arial"/>
          <w:i/>
          <w:iCs/>
          <w:noProof/>
          <w:szCs w:val="24"/>
          <w:lang w:val="en-GB"/>
        </w:rPr>
        <w:t>8</w:t>
      </w:r>
      <w:r w:rsidRPr="00211F63">
        <w:rPr>
          <w:rFonts w:cs="Arial"/>
          <w:noProof/>
          <w:szCs w:val="24"/>
          <w:lang w:val="en-GB"/>
        </w:rPr>
        <w:t>(3), 443–454. https://doi.org/10.1007/s11948-002-0066-6</w:t>
      </w:r>
    </w:p>
    <w:p w14:paraId="3F724B7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Matzat, U., Snijders, C., &amp; van der Horst, W. (2009). Effects of different types of progress indicators on drop-out rates in web surveys. </w:t>
      </w:r>
      <w:r w:rsidRPr="007E3E3A">
        <w:rPr>
          <w:rFonts w:cs="Arial"/>
          <w:i/>
          <w:iCs/>
          <w:noProof/>
          <w:szCs w:val="24"/>
        </w:rPr>
        <w:t>Social Psychology</w:t>
      </w:r>
      <w:r w:rsidRPr="007E3E3A">
        <w:rPr>
          <w:rFonts w:cs="Arial"/>
          <w:noProof/>
          <w:szCs w:val="24"/>
        </w:rPr>
        <w:t xml:space="preserve">, </w:t>
      </w:r>
      <w:r w:rsidRPr="007E3E3A">
        <w:rPr>
          <w:rFonts w:cs="Arial"/>
          <w:i/>
          <w:iCs/>
          <w:noProof/>
          <w:szCs w:val="24"/>
        </w:rPr>
        <w:t>40</w:t>
      </w:r>
      <w:r w:rsidRPr="007E3E3A">
        <w:rPr>
          <w:rFonts w:cs="Arial"/>
          <w:noProof/>
          <w:szCs w:val="24"/>
        </w:rPr>
        <w:t>(1), 43.</w:t>
      </w:r>
    </w:p>
    <w:p w14:paraId="1EC5EAE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Mazur, J. (2001). </w:t>
      </w:r>
      <w:r w:rsidRPr="007E3E3A">
        <w:rPr>
          <w:rFonts w:cs="Arial"/>
          <w:i/>
          <w:iCs/>
          <w:noProof/>
          <w:szCs w:val="24"/>
        </w:rPr>
        <w:t>Zarządzanie marketingiem usług</w:t>
      </w:r>
      <w:r w:rsidRPr="007E3E3A">
        <w:rPr>
          <w:rFonts w:cs="Arial"/>
          <w:noProof/>
          <w:szCs w:val="24"/>
        </w:rPr>
        <w:t>. Difin.</w:t>
      </w:r>
    </w:p>
    <w:p w14:paraId="29D23FA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MEiN. (2023). </w:t>
      </w:r>
      <w:r w:rsidRPr="007E3E3A">
        <w:rPr>
          <w:rFonts w:cs="Arial"/>
          <w:i/>
          <w:iCs/>
          <w:noProof/>
          <w:szCs w:val="24"/>
        </w:rPr>
        <w:t>Ekonomiczne Losy Absolwentów</w:t>
      </w:r>
      <w:r w:rsidRPr="007E3E3A">
        <w:rPr>
          <w:rFonts w:cs="Arial"/>
          <w:noProof/>
          <w:szCs w:val="24"/>
        </w:rPr>
        <w:t>. https://www.gov.pl/web/edukacja-i-nauka/ekonomiczne-losy-absolwentow</w:t>
      </w:r>
    </w:p>
    <w:p w14:paraId="01E0639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Merton, R. K. (1968). The Matthew Effect in Science: The reward and communication systems of science are considered. </w:t>
      </w:r>
      <w:r w:rsidRPr="00211F63">
        <w:rPr>
          <w:rFonts w:cs="Arial"/>
          <w:i/>
          <w:iCs/>
          <w:noProof/>
          <w:szCs w:val="24"/>
          <w:lang w:val="en-GB"/>
        </w:rPr>
        <w:t>Science</w:t>
      </w:r>
      <w:r w:rsidRPr="00211F63">
        <w:rPr>
          <w:rFonts w:cs="Arial"/>
          <w:noProof/>
          <w:szCs w:val="24"/>
          <w:lang w:val="en-GB"/>
        </w:rPr>
        <w:t xml:space="preserve">, </w:t>
      </w:r>
      <w:r w:rsidRPr="00211F63">
        <w:rPr>
          <w:rFonts w:cs="Arial"/>
          <w:i/>
          <w:iCs/>
          <w:noProof/>
          <w:szCs w:val="24"/>
          <w:lang w:val="en-GB"/>
        </w:rPr>
        <w:t>159</w:t>
      </w:r>
      <w:r w:rsidRPr="00211F63">
        <w:rPr>
          <w:rFonts w:cs="Arial"/>
          <w:noProof/>
          <w:szCs w:val="24"/>
          <w:lang w:val="en-GB"/>
        </w:rPr>
        <w:t>(3810), 56–63. https://doi.org/10.1126/science.159.3810.56</w:t>
      </w:r>
    </w:p>
    <w:p w14:paraId="1859C97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Methodology of Round University Ranking 2020</w:t>
      </w:r>
      <w:r w:rsidRPr="00211F63">
        <w:rPr>
          <w:rFonts w:cs="Arial"/>
          <w:noProof/>
          <w:szCs w:val="24"/>
          <w:lang w:val="en-GB"/>
        </w:rPr>
        <w:t>. (2020). https://roundranking.com/methodology/methodology.html</w:t>
      </w:r>
    </w:p>
    <w:p w14:paraId="479193E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Metodologia Rankingu Szkół Wyższych Perspektywy 2020</w:t>
      </w:r>
      <w:r w:rsidRPr="007E3E3A">
        <w:rPr>
          <w:rFonts w:cs="Arial"/>
          <w:noProof/>
          <w:szCs w:val="24"/>
        </w:rPr>
        <w:t>. (2020, luty 23). http://ranking.perspektywy.pl/2020/article/metodologia-rankingu-uczelni-akademickich</w:t>
      </w:r>
    </w:p>
    <w:p w14:paraId="36E3B0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Ministerstwo Nauki i Szkolnictwa Wyższego, &amp; MNiSW. (2019). </w:t>
      </w:r>
      <w:r w:rsidRPr="007E3E3A">
        <w:rPr>
          <w:rFonts w:cs="Arial"/>
          <w:i/>
          <w:iCs/>
          <w:noProof/>
          <w:szCs w:val="24"/>
        </w:rPr>
        <w:t>Przewodnik po systemie szkolnictwa wyższego i nauki</w:t>
      </w:r>
      <w:r w:rsidRPr="007E3E3A">
        <w:rPr>
          <w:rFonts w:cs="Arial"/>
          <w:noProof/>
          <w:szCs w:val="24"/>
        </w:rPr>
        <w:t>. https://konstytucjadlanauki.gov.pl/content/uploads/2019/02/przewodnik-po-reformie-wydanie-i-poprawione-marzec-2019.pdf</w:t>
      </w:r>
    </w:p>
    <w:p w14:paraId="57FAD9D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Mitchell, R. K., Agle, B. R., &amp; Wood, D. J. (1997). Towards a theory of stakeholder identification and Salience: Defining the Principle of Who and What Really Counts. </w:t>
      </w:r>
      <w:r w:rsidRPr="007E3E3A">
        <w:rPr>
          <w:rFonts w:cs="Arial"/>
          <w:i/>
          <w:iCs/>
          <w:noProof/>
          <w:szCs w:val="24"/>
        </w:rPr>
        <w:t>Academy of Management</w:t>
      </w:r>
      <w:r w:rsidRPr="007E3E3A">
        <w:rPr>
          <w:rFonts w:cs="Arial"/>
          <w:noProof/>
          <w:szCs w:val="24"/>
        </w:rPr>
        <w:t xml:space="preserve">, </w:t>
      </w:r>
      <w:r w:rsidRPr="007E3E3A">
        <w:rPr>
          <w:rFonts w:cs="Arial"/>
          <w:i/>
          <w:iCs/>
          <w:noProof/>
          <w:szCs w:val="24"/>
        </w:rPr>
        <w:t>22</w:t>
      </w:r>
      <w:r w:rsidRPr="007E3E3A">
        <w:rPr>
          <w:rFonts w:cs="Arial"/>
          <w:noProof/>
          <w:szCs w:val="24"/>
        </w:rPr>
        <w:t>(4), 853–886.</w:t>
      </w:r>
    </w:p>
    <w:p w14:paraId="4D82E08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(2013). </w:t>
      </w:r>
      <w:r w:rsidRPr="007E3E3A">
        <w:rPr>
          <w:rFonts w:cs="Arial"/>
          <w:i/>
          <w:iCs/>
          <w:noProof/>
          <w:szCs w:val="24"/>
        </w:rPr>
        <w:t>Szkolnictwo wyższe w polsce 2013</w:t>
      </w:r>
      <w:r w:rsidRPr="007E3E3A">
        <w:rPr>
          <w:rFonts w:cs="Arial"/>
          <w:noProof/>
          <w:szCs w:val="24"/>
        </w:rPr>
        <w:t>.</w:t>
      </w:r>
    </w:p>
    <w:p w14:paraId="30ED28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(2019a). </w:t>
      </w:r>
      <w:r w:rsidRPr="007E3E3A">
        <w:rPr>
          <w:rFonts w:cs="Arial"/>
          <w:i/>
          <w:iCs/>
          <w:noProof/>
          <w:szCs w:val="24"/>
        </w:rPr>
        <w:t>Finansowanie uczelni w świetle przepisów Ustawy 2.0</w:t>
      </w:r>
      <w:r w:rsidRPr="007E3E3A">
        <w:rPr>
          <w:rFonts w:cs="Arial"/>
          <w:noProof/>
          <w:szCs w:val="24"/>
        </w:rPr>
        <w:t>.</w:t>
      </w:r>
    </w:p>
    <w:p w14:paraId="1536FD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(2019b). Konstytucja dla Nauki. Prawo o szkolnictwie wyższym i nauce - komentarz. W </w:t>
      </w:r>
      <w:r w:rsidRPr="007E3E3A">
        <w:rPr>
          <w:rFonts w:cs="Arial"/>
          <w:i/>
          <w:iCs/>
          <w:noProof/>
          <w:szCs w:val="24"/>
        </w:rPr>
        <w:t>Prawo o szkolnictwie wyższym i nauce. komentarz</w:t>
      </w:r>
      <w:r w:rsidRPr="007E3E3A">
        <w:rPr>
          <w:rFonts w:cs="Arial"/>
          <w:noProof/>
          <w:szCs w:val="24"/>
        </w:rPr>
        <w:t xml:space="preserve"> (Numer 7).</w:t>
      </w:r>
    </w:p>
    <w:p w14:paraId="79B2A83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Moroń, D. (2016). Wpływ przemian demograficznych na szkolnictwo wyższe w Polsce. </w:t>
      </w:r>
      <w:r w:rsidRPr="007E3E3A">
        <w:rPr>
          <w:rFonts w:cs="Arial"/>
          <w:i/>
          <w:iCs/>
          <w:noProof/>
          <w:szCs w:val="24"/>
        </w:rPr>
        <w:t>Studia Ekonomiczne. Zeszyty Naukowe Uniwersytetu Ekonomicznego w Katowicach</w:t>
      </w:r>
      <w:r w:rsidRPr="007E3E3A">
        <w:rPr>
          <w:rFonts w:cs="Arial"/>
          <w:noProof/>
          <w:szCs w:val="24"/>
        </w:rPr>
        <w:t xml:space="preserve">, </w:t>
      </w:r>
      <w:r w:rsidRPr="007E3E3A">
        <w:rPr>
          <w:rFonts w:cs="Arial"/>
          <w:i/>
          <w:iCs/>
          <w:noProof/>
          <w:szCs w:val="24"/>
        </w:rPr>
        <w:t>290</w:t>
      </w:r>
      <w:r w:rsidRPr="007E3E3A">
        <w:rPr>
          <w:rFonts w:cs="Arial"/>
          <w:noProof/>
          <w:szCs w:val="24"/>
        </w:rPr>
        <w:t>, 107–116.</w:t>
      </w:r>
    </w:p>
    <w:p w14:paraId="55ED0A0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Mueller, S. L., &amp; Thomas, A. S. (2001). </w:t>
      </w:r>
      <w:r w:rsidRPr="00211F63">
        <w:rPr>
          <w:rFonts w:cs="Arial"/>
          <w:noProof/>
          <w:szCs w:val="24"/>
          <w:lang w:val="en-GB"/>
        </w:rPr>
        <w:t xml:space="preserve">Culture and entrepreneurial potential. </w:t>
      </w:r>
      <w:r w:rsidRPr="00211F63">
        <w:rPr>
          <w:rFonts w:cs="Arial"/>
          <w:i/>
          <w:iCs/>
          <w:noProof/>
          <w:szCs w:val="24"/>
          <w:lang w:val="en-GB"/>
        </w:rPr>
        <w:t>Journal of Business Venturing</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(1), 51–75. https://doi.org/10.1016/S0883-9026(99)00039-7</w:t>
      </w:r>
    </w:p>
    <w:p w14:paraId="01A738C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MyPlan College Rankings</w:t>
      </w:r>
      <w:r w:rsidRPr="00211F63">
        <w:rPr>
          <w:rFonts w:cs="Arial"/>
          <w:noProof/>
          <w:szCs w:val="24"/>
          <w:lang w:val="en-GB"/>
        </w:rPr>
        <w:t>. (2020). https://www.myplan.com/education/colleges/college_rankings_1.php</w:t>
      </w:r>
    </w:p>
    <w:p w14:paraId="073978D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Nauka w Polsce - PAP. (2020). </w:t>
      </w:r>
      <w:r w:rsidRPr="007E3E3A">
        <w:rPr>
          <w:rFonts w:cs="Arial"/>
          <w:i/>
          <w:iCs/>
          <w:noProof/>
          <w:szCs w:val="24"/>
        </w:rPr>
        <w:t>Trzy gdańskie szkoły wyższe utworzyły Związek Uczelni im. Daniela Fahrenheita</w:t>
      </w:r>
      <w:r w:rsidRPr="007E3E3A">
        <w:rPr>
          <w:rFonts w:cs="Arial"/>
          <w:noProof/>
          <w:szCs w:val="24"/>
        </w:rPr>
        <w:t>. https://naukawpolsce.pap.pl/aktualnosci/news%2C85430%2Ctrzy-gdanskie-szkoly-wyzsze-utworzyly-zwiazek-uczelni-im-daniela-fahrenheita</w:t>
      </w:r>
    </w:p>
    <w:p w14:paraId="42DDAE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Naukowiec.org. (2023). </w:t>
      </w:r>
      <w:r w:rsidRPr="007E3E3A">
        <w:rPr>
          <w:rFonts w:cs="Arial"/>
          <w:i/>
          <w:iCs/>
          <w:noProof/>
          <w:szCs w:val="24"/>
        </w:rPr>
        <w:t>Siła korelacji, klasyfikacja - opis</w:t>
      </w:r>
      <w:r w:rsidRPr="007E3E3A">
        <w:rPr>
          <w:rFonts w:cs="Arial"/>
          <w:noProof/>
          <w:szCs w:val="24"/>
        </w:rPr>
        <w:t>. https://www.naukowiec.org/wiedza/statystyka/sila-korelacji--klasyfikacja_512.html</w:t>
      </w:r>
    </w:p>
    <w:p w14:paraId="4D79FE5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Nazarko, J., Komuda, M., Kuźmicz, K., Szubzda, E., &amp; Urban, J. (2008). </w:t>
      </w:r>
      <w:r w:rsidRPr="007E3E3A">
        <w:rPr>
          <w:rFonts w:cs="Arial"/>
          <w:i/>
          <w:iCs/>
          <w:noProof/>
          <w:szCs w:val="24"/>
        </w:rPr>
        <w:t>Metoda DEA w badaniu efektywności instytucji sektora publicznego na przykładzie szkół wyższych</w:t>
      </w:r>
      <w:r w:rsidRPr="007E3E3A">
        <w:rPr>
          <w:rFonts w:cs="Arial"/>
          <w:noProof/>
          <w:szCs w:val="24"/>
        </w:rPr>
        <w:t xml:space="preserve">. </w:t>
      </w:r>
      <w:r w:rsidRPr="00211F63">
        <w:rPr>
          <w:rFonts w:cs="Arial"/>
          <w:i/>
          <w:iCs/>
          <w:noProof/>
          <w:szCs w:val="24"/>
          <w:lang w:val="en-GB"/>
        </w:rPr>
        <w:t>4</w:t>
      </w:r>
      <w:r w:rsidRPr="00211F63">
        <w:rPr>
          <w:rFonts w:cs="Arial"/>
          <w:noProof/>
          <w:szCs w:val="24"/>
          <w:lang w:val="en-GB"/>
        </w:rPr>
        <w:t>.</w:t>
      </w:r>
    </w:p>
    <w:p w14:paraId="5C1EB36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Newby, P. (1999). Culture and quality in higher education. </w:t>
      </w:r>
      <w:r w:rsidRPr="00211F63">
        <w:rPr>
          <w:rFonts w:cs="Arial"/>
          <w:i/>
          <w:iCs/>
          <w:noProof/>
          <w:szCs w:val="24"/>
          <w:lang w:val="en-GB"/>
        </w:rPr>
        <w:t>Higher Education Policy</w:t>
      </w:r>
      <w:r w:rsidRPr="00211F63">
        <w:rPr>
          <w:rFonts w:cs="Arial"/>
          <w:noProof/>
          <w:szCs w:val="24"/>
          <w:lang w:val="en-GB"/>
        </w:rPr>
        <w:t xml:space="preserve">, </w:t>
      </w:r>
      <w:r w:rsidRPr="00211F63">
        <w:rPr>
          <w:rFonts w:cs="Arial"/>
          <w:i/>
          <w:iCs/>
          <w:noProof/>
          <w:szCs w:val="24"/>
          <w:lang w:val="en-GB"/>
        </w:rPr>
        <w:t>12</w:t>
      </w:r>
      <w:r w:rsidRPr="00211F63">
        <w:rPr>
          <w:rFonts w:cs="Arial"/>
          <w:noProof/>
          <w:szCs w:val="24"/>
          <w:lang w:val="en-GB"/>
        </w:rPr>
        <w:t>(3), 261–275. https://doi.org/10.1016/S0952-8733(99)00014-8</w:t>
      </w:r>
    </w:p>
    <w:p w14:paraId="20D677C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Niankara, I., Muqattash, R., Niankara, A., &amp; Traoret, R. I. (2020). </w:t>
      </w:r>
      <w:r w:rsidRPr="00211F63">
        <w:rPr>
          <w:rFonts w:cs="Arial"/>
          <w:noProof/>
          <w:szCs w:val="24"/>
          <w:lang w:val="en-GB"/>
        </w:rPr>
        <w:t xml:space="preserve">COVID-19 Vaccine Development in a Quadruple Helix Innovation System: Uncovering the Preferences of the Fourth Helix in the UAE. </w:t>
      </w:r>
      <w:r w:rsidRPr="00211F63">
        <w:rPr>
          <w:rFonts w:cs="Arial"/>
          <w:i/>
          <w:iCs/>
          <w:noProof/>
          <w:szCs w:val="24"/>
          <w:lang w:val="en-GB"/>
        </w:rPr>
        <w:t>Journal of Open Innovation: Technology, Market, and Complexity</w:t>
      </w:r>
      <w:r w:rsidRPr="00211F63">
        <w:rPr>
          <w:rFonts w:cs="Arial"/>
          <w:noProof/>
          <w:szCs w:val="24"/>
          <w:lang w:val="en-GB"/>
        </w:rPr>
        <w:t xml:space="preserve">, </w:t>
      </w:r>
      <w:r w:rsidRPr="00211F63">
        <w:rPr>
          <w:rFonts w:cs="Arial"/>
          <w:i/>
          <w:iCs/>
          <w:noProof/>
          <w:szCs w:val="24"/>
          <w:lang w:val="en-GB"/>
        </w:rPr>
        <w:t>6</w:t>
      </w:r>
      <w:r w:rsidRPr="00211F63">
        <w:rPr>
          <w:rFonts w:cs="Arial"/>
          <w:noProof/>
          <w:szCs w:val="24"/>
          <w:lang w:val="en-GB"/>
        </w:rPr>
        <w:t>(4), 132. https://doi.org/10.3390/joitmc6040132</w:t>
      </w:r>
    </w:p>
    <w:p w14:paraId="5EBDC79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Nita, B. (2016). </w:t>
      </w:r>
      <w:r w:rsidRPr="007E3E3A">
        <w:rPr>
          <w:rFonts w:cs="Arial"/>
          <w:i/>
          <w:iCs/>
          <w:noProof/>
          <w:szCs w:val="24"/>
        </w:rPr>
        <w:t>Teoria interesariuszy a informacja sprawozdawcza na przykładzie pryzmatu dokonań</w:t>
      </w:r>
      <w:r w:rsidRPr="007E3E3A">
        <w:rPr>
          <w:rFonts w:cs="Arial"/>
          <w:noProof/>
          <w:szCs w:val="24"/>
        </w:rPr>
        <w:t xml:space="preserve">. </w:t>
      </w:r>
      <w:r w:rsidRPr="00211F63">
        <w:rPr>
          <w:rFonts w:cs="Arial"/>
          <w:i/>
          <w:iCs/>
          <w:noProof/>
          <w:szCs w:val="24"/>
          <w:lang w:val="en-GB"/>
        </w:rPr>
        <w:t>87</w:t>
      </w:r>
      <w:r w:rsidRPr="00211F63">
        <w:rPr>
          <w:rFonts w:cs="Arial"/>
          <w:noProof/>
          <w:szCs w:val="24"/>
          <w:lang w:val="en-GB"/>
        </w:rPr>
        <w:t>(143), 117–128. https://doi.org/10.5604/16414381.1207439</w:t>
      </w:r>
    </w:p>
    <w:p w14:paraId="319EAB7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Noaman, A. Y., Ragab, A. H. M., Fayoumi, A. G., Khedra, A. M., &amp; Madbouly, A. I. (2013). HEQAM: A developed higher education quality assessment model. </w:t>
      </w:r>
      <w:r w:rsidRPr="00211F63">
        <w:rPr>
          <w:rFonts w:cs="Arial"/>
          <w:i/>
          <w:iCs/>
          <w:noProof/>
          <w:szCs w:val="24"/>
          <w:lang w:val="en-GB"/>
        </w:rPr>
        <w:t>2013 Federated Conference on Computer Science and Information Systems, FedCSIS 2013</w:t>
      </w:r>
      <w:r w:rsidRPr="00211F63">
        <w:rPr>
          <w:rFonts w:cs="Arial"/>
          <w:noProof/>
          <w:szCs w:val="24"/>
          <w:lang w:val="en-GB"/>
        </w:rPr>
        <w:t>, 739–746.</w:t>
      </w:r>
    </w:p>
    <w:p w14:paraId="2F24FC9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Nowotny, H., Scott, P., &amp; Gibbons, M. (2003). Introduction: „Mode 2” revisited: The new production of knowledge. W </w:t>
      </w:r>
      <w:r w:rsidRPr="00211F63">
        <w:rPr>
          <w:rFonts w:cs="Arial"/>
          <w:i/>
          <w:iCs/>
          <w:noProof/>
          <w:szCs w:val="24"/>
          <w:lang w:val="en-GB"/>
        </w:rPr>
        <w:t>Minerva</w:t>
      </w:r>
      <w:r w:rsidRPr="00211F63">
        <w:rPr>
          <w:rFonts w:cs="Arial"/>
          <w:noProof/>
          <w:szCs w:val="24"/>
          <w:lang w:val="en-GB"/>
        </w:rPr>
        <w:t xml:space="preserve"> (T. 41, Numer 3, ss. 179–194). https://doi.org/10.1023/A:1025505528250</w:t>
      </w:r>
    </w:p>
    <w:p w14:paraId="38FB69E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Parasuraman, A., Zeithaml, V. A., &amp; Berry, L. L. (1985). A Conceptual Model of Service Quality and Its Implications for Future Research. </w:t>
      </w:r>
      <w:r w:rsidRPr="00211F63">
        <w:rPr>
          <w:rFonts w:cs="Arial"/>
          <w:i/>
          <w:iCs/>
          <w:noProof/>
          <w:szCs w:val="24"/>
          <w:lang w:val="en-GB"/>
        </w:rPr>
        <w:t>Journal of Marketing</w:t>
      </w:r>
      <w:r w:rsidRPr="00211F63">
        <w:rPr>
          <w:rFonts w:cs="Arial"/>
          <w:noProof/>
          <w:szCs w:val="24"/>
          <w:lang w:val="en-GB"/>
        </w:rPr>
        <w:t xml:space="preserve">, </w:t>
      </w:r>
      <w:r w:rsidRPr="00211F63">
        <w:rPr>
          <w:rFonts w:cs="Arial"/>
          <w:i/>
          <w:iCs/>
          <w:noProof/>
          <w:szCs w:val="24"/>
          <w:lang w:val="en-GB"/>
        </w:rPr>
        <w:t>49</w:t>
      </w:r>
      <w:r w:rsidRPr="00211F63">
        <w:rPr>
          <w:rFonts w:cs="Arial"/>
          <w:noProof/>
          <w:szCs w:val="24"/>
          <w:lang w:val="en-GB"/>
        </w:rPr>
        <w:t>(4), 41–50. https://doi.org/10.1177/002224298504900403</w:t>
      </w:r>
    </w:p>
    <w:p w14:paraId="201A811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Pardo del Val, M., &amp; Martínez Fuentes, C. (2003). Resistance to change: a literature review and empirical study. </w:t>
      </w:r>
      <w:r w:rsidRPr="007E3E3A">
        <w:rPr>
          <w:rFonts w:cs="Arial"/>
          <w:i/>
          <w:iCs/>
          <w:noProof/>
          <w:szCs w:val="24"/>
        </w:rPr>
        <w:t>Management Decision</w:t>
      </w:r>
      <w:r w:rsidRPr="007E3E3A">
        <w:rPr>
          <w:rFonts w:cs="Arial"/>
          <w:noProof/>
          <w:szCs w:val="24"/>
        </w:rPr>
        <w:t xml:space="preserve">, </w:t>
      </w:r>
      <w:r w:rsidRPr="007E3E3A">
        <w:rPr>
          <w:rFonts w:cs="Arial"/>
          <w:i/>
          <w:iCs/>
          <w:noProof/>
          <w:szCs w:val="24"/>
        </w:rPr>
        <w:t>41</w:t>
      </w:r>
      <w:r w:rsidRPr="007E3E3A">
        <w:rPr>
          <w:rFonts w:cs="Arial"/>
          <w:noProof/>
          <w:szCs w:val="24"/>
        </w:rPr>
        <w:t>(2), 148–155. https://doi.org/10.1108/00251740310457597</w:t>
      </w:r>
    </w:p>
    <w:p w14:paraId="33D7DFD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Pawlikowski, J. M. (2010). Polskie uczelnie wobec wyzwań procesu Bolońskiego. </w:t>
      </w:r>
      <w:r w:rsidRPr="007E3E3A">
        <w:rPr>
          <w:rFonts w:cs="Arial"/>
          <w:i/>
          <w:iCs/>
          <w:noProof/>
          <w:szCs w:val="24"/>
        </w:rPr>
        <w:t>Zespół Promotorów Bolońskich</w:t>
      </w:r>
      <w:r w:rsidRPr="007E3E3A">
        <w:rPr>
          <w:rFonts w:cs="Arial"/>
          <w:noProof/>
          <w:szCs w:val="24"/>
        </w:rPr>
        <w:t>. http://health.bizcalcs.com/Calculator.asp?Calc=Frame-Size-Wrist</w:t>
      </w:r>
    </w:p>
    <w:p w14:paraId="7BB4398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Payne, A. (1997). </w:t>
      </w:r>
      <w:r w:rsidRPr="007E3E3A">
        <w:rPr>
          <w:rFonts w:cs="Arial"/>
          <w:i/>
          <w:iCs/>
          <w:noProof/>
          <w:szCs w:val="24"/>
        </w:rPr>
        <w:t>Marketing usług</w:t>
      </w:r>
      <w:r w:rsidRPr="007E3E3A">
        <w:rPr>
          <w:rFonts w:cs="Arial"/>
          <w:noProof/>
          <w:szCs w:val="24"/>
        </w:rPr>
        <w:t>. Wydawnictwo PWE.</w:t>
      </w:r>
    </w:p>
    <w:p w14:paraId="4C1040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(2022a). </w:t>
      </w:r>
      <w:r w:rsidRPr="007E3E3A">
        <w:rPr>
          <w:rFonts w:cs="Arial"/>
          <w:i/>
          <w:iCs/>
          <w:noProof/>
          <w:szCs w:val="24"/>
        </w:rPr>
        <w:t>Metodologia Rankingu Szkół Wyższych Perspektywy 2022</w:t>
      </w:r>
      <w:r w:rsidRPr="007E3E3A">
        <w:rPr>
          <w:rFonts w:cs="Arial"/>
          <w:noProof/>
          <w:szCs w:val="24"/>
        </w:rPr>
        <w:t>. https://ranking.perspektywy.pl/2022/article/metodologia-rankingu-uczelni-akademickich-2022r</w:t>
      </w:r>
    </w:p>
    <w:p w14:paraId="2689E7F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(2022b). </w:t>
      </w:r>
      <w:r w:rsidRPr="007E3E3A">
        <w:rPr>
          <w:rFonts w:cs="Arial"/>
          <w:i/>
          <w:iCs/>
          <w:noProof/>
          <w:szCs w:val="24"/>
        </w:rPr>
        <w:t>Wyniki Rankingu Szkół Wyższych Perspektywy 2022</w:t>
      </w:r>
      <w:r w:rsidRPr="007E3E3A">
        <w:rPr>
          <w:rFonts w:cs="Arial"/>
          <w:noProof/>
          <w:szCs w:val="24"/>
        </w:rPr>
        <w:t>. https://i.perspektywy.pl/pages/hak7xpl8xl/tables/akademicki2022.pdf</w:t>
      </w:r>
    </w:p>
    <w:p w14:paraId="1395FC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Pianezzi, D., Nørreklit, H., &amp; Cinquini, L. (2020). Academia After Virtue? An Inquiry into the Moral Character(s) of Academics. </w:t>
      </w:r>
      <w:r w:rsidRPr="00211F63">
        <w:rPr>
          <w:rFonts w:cs="Arial"/>
          <w:i/>
          <w:iCs/>
          <w:noProof/>
          <w:szCs w:val="24"/>
          <w:lang w:val="en-GB"/>
        </w:rPr>
        <w:t>Journal of Business Ethics</w:t>
      </w:r>
      <w:r w:rsidRPr="00211F63">
        <w:rPr>
          <w:rFonts w:cs="Arial"/>
          <w:noProof/>
          <w:szCs w:val="24"/>
          <w:lang w:val="en-GB"/>
        </w:rPr>
        <w:t xml:space="preserve">, </w:t>
      </w:r>
      <w:r w:rsidRPr="00211F63">
        <w:rPr>
          <w:rFonts w:cs="Arial"/>
          <w:i/>
          <w:iCs/>
          <w:noProof/>
          <w:szCs w:val="24"/>
          <w:lang w:val="en-GB"/>
        </w:rPr>
        <w:t>167</w:t>
      </w:r>
      <w:r w:rsidRPr="00211F63">
        <w:rPr>
          <w:rFonts w:cs="Arial"/>
          <w:noProof/>
          <w:szCs w:val="24"/>
          <w:lang w:val="en-GB"/>
        </w:rPr>
        <w:t>(3), 571–588. https://doi.org/10.1007/s10551-019-04185-w</w:t>
      </w:r>
    </w:p>
    <w:p w14:paraId="7BF168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Pirsig, R. M. (1994). Zen i sztuka oporządzania motocykla. W </w:t>
      </w:r>
      <w:r w:rsidRPr="007E3E3A">
        <w:rPr>
          <w:rFonts w:cs="Arial"/>
          <w:i/>
          <w:iCs/>
          <w:noProof/>
          <w:szCs w:val="24"/>
        </w:rPr>
        <w:t>Dom Wydawniczy „Rebis”</w:t>
      </w:r>
      <w:r w:rsidRPr="007E3E3A">
        <w:rPr>
          <w:rFonts w:cs="Arial"/>
          <w:noProof/>
          <w:szCs w:val="24"/>
        </w:rPr>
        <w:t>. http://publications.lib.chalmers.se/records/fulltext/245180/245180.pdf%0Ahttps://hdl.handle.net/20.500.12380/245180%0Ahttp://dx.doi.org/10.1016/j.jsames.2011.03.003%0Ahttps://doi.org/10.10</w:t>
      </w:r>
      <w:r w:rsidRPr="007E3E3A">
        <w:rPr>
          <w:rFonts w:cs="Arial"/>
          <w:noProof/>
          <w:szCs w:val="24"/>
        </w:rPr>
        <w:lastRenderedPageBreak/>
        <w:t>16/j.gr.2017.08.001%0Ahttp://dx.doi.org/10.1016/j.precamres.2014.12</w:t>
      </w:r>
    </w:p>
    <w:p w14:paraId="7732F6E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PN-EN ISO 9000:2015. (2016). </w:t>
      </w:r>
      <w:r w:rsidRPr="007E3E3A">
        <w:rPr>
          <w:rFonts w:cs="Arial"/>
          <w:i/>
          <w:iCs/>
          <w:noProof/>
          <w:szCs w:val="24"/>
        </w:rPr>
        <w:t>Systemy zarządzania jakością - Podstawy i terminologia PN-EN ISO 9000</w:t>
      </w:r>
      <w:r w:rsidRPr="007E3E3A">
        <w:rPr>
          <w:rFonts w:cs="Arial"/>
          <w:noProof/>
          <w:szCs w:val="24"/>
        </w:rPr>
        <w:t>.</w:t>
      </w:r>
    </w:p>
    <w:p w14:paraId="7936A66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Pucciarelli, F., &amp; Kaplan, A. (2016). Competition and strategy in higher education: Managing complexity and uncertainty. </w:t>
      </w:r>
      <w:r w:rsidRPr="00211F63">
        <w:rPr>
          <w:rFonts w:cs="Arial"/>
          <w:i/>
          <w:iCs/>
          <w:noProof/>
          <w:szCs w:val="24"/>
          <w:lang w:val="en-GB"/>
        </w:rPr>
        <w:t>Business Horizons</w:t>
      </w:r>
      <w:r w:rsidRPr="00211F63">
        <w:rPr>
          <w:rFonts w:cs="Arial"/>
          <w:noProof/>
          <w:szCs w:val="24"/>
          <w:lang w:val="en-GB"/>
        </w:rPr>
        <w:t xml:space="preserve">, </w:t>
      </w:r>
      <w:r w:rsidRPr="00211F63">
        <w:rPr>
          <w:rFonts w:cs="Arial"/>
          <w:i/>
          <w:iCs/>
          <w:noProof/>
          <w:szCs w:val="24"/>
          <w:lang w:val="en-GB"/>
        </w:rPr>
        <w:t>59</w:t>
      </w:r>
      <w:r w:rsidRPr="00211F63">
        <w:rPr>
          <w:rFonts w:cs="Arial"/>
          <w:noProof/>
          <w:szCs w:val="24"/>
          <w:lang w:val="en-GB"/>
        </w:rPr>
        <w:t>(3), 311–320. https://doi.org/10.1016/j.bushor.2016.01.003</w:t>
      </w:r>
    </w:p>
    <w:p w14:paraId="409A96F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(2020). </w:t>
      </w:r>
      <w:r w:rsidRPr="00211F63">
        <w:rPr>
          <w:rFonts w:cs="Arial"/>
          <w:i/>
          <w:iCs/>
          <w:noProof/>
          <w:szCs w:val="24"/>
          <w:lang w:val="en-GB"/>
        </w:rPr>
        <w:t>Methodology of QS World University Rankings 2020</w:t>
      </w:r>
      <w:r w:rsidRPr="00211F63">
        <w:rPr>
          <w:rFonts w:cs="Arial"/>
          <w:noProof/>
          <w:szCs w:val="24"/>
          <w:lang w:val="en-GB"/>
        </w:rPr>
        <w:t>. https://www.topuniversities.com/qs-world-university-rankings/methodology</w:t>
      </w:r>
    </w:p>
    <w:p w14:paraId="059E113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(2023a). </w:t>
      </w:r>
      <w:r w:rsidRPr="00211F63">
        <w:rPr>
          <w:rFonts w:cs="Arial"/>
          <w:i/>
          <w:iCs/>
          <w:noProof/>
          <w:szCs w:val="24"/>
          <w:lang w:val="en-GB"/>
        </w:rPr>
        <w:t>Methodology of QS World University Rankings 2023</w:t>
      </w:r>
      <w:r w:rsidRPr="00211F63">
        <w:rPr>
          <w:rFonts w:cs="Arial"/>
          <w:noProof/>
          <w:szCs w:val="24"/>
          <w:lang w:val="en-GB"/>
        </w:rPr>
        <w:t>. https://support.qs.com/hc/en-gb/articles/4405955370898-QS-World-University-Rankings</w:t>
      </w:r>
    </w:p>
    <w:p w14:paraId="1C0842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(2023b). </w:t>
      </w:r>
      <w:r w:rsidRPr="00211F63">
        <w:rPr>
          <w:rFonts w:cs="Arial"/>
          <w:i/>
          <w:iCs/>
          <w:noProof/>
          <w:szCs w:val="24"/>
          <w:lang w:val="en-GB"/>
        </w:rPr>
        <w:t>Methodology of QS WUR - Academic Reputation</w:t>
      </w:r>
      <w:r w:rsidRPr="00211F63">
        <w:rPr>
          <w:rFonts w:cs="Arial"/>
          <w:noProof/>
          <w:szCs w:val="24"/>
          <w:lang w:val="en-GB"/>
        </w:rPr>
        <w:t>. https://support.qs.com/hc/en-gb/articles/4405952675346</w:t>
      </w:r>
    </w:p>
    <w:p w14:paraId="03D8E8F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(2023c). </w:t>
      </w:r>
      <w:r w:rsidRPr="00211F63">
        <w:rPr>
          <w:rFonts w:cs="Arial"/>
          <w:i/>
          <w:iCs/>
          <w:noProof/>
          <w:szCs w:val="24"/>
          <w:lang w:val="en-GB"/>
        </w:rPr>
        <w:t>Methodology of QS WUR - Citations Per Faculty Ratio</w:t>
      </w:r>
      <w:r w:rsidRPr="00211F63">
        <w:rPr>
          <w:rFonts w:cs="Arial"/>
          <w:noProof/>
          <w:szCs w:val="24"/>
          <w:lang w:val="en-GB"/>
        </w:rPr>
        <w:t>. https://support.qs.com/hc/en-gb/articles/360019107580</w:t>
      </w:r>
    </w:p>
    <w:p w14:paraId="336E4C4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(2023d). </w:t>
      </w:r>
      <w:r w:rsidRPr="00211F63">
        <w:rPr>
          <w:rFonts w:cs="Arial"/>
          <w:i/>
          <w:iCs/>
          <w:noProof/>
          <w:szCs w:val="24"/>
          <w:lang w:val="en-GB"/>
        </w:rPr>
        <w:t>Methodology of QS WUR - Employer Reputation</w:t>
      </w:r>
      <w:r w:rsidRPr="00211F63">
        <w:rPr>
          <w:rFonts w:cs="Arial"/>
          <w:noProof/>
          <w:szCs w:val="24"/>
          <w:lang w:val="en-GB"/>
        </w:rPr>
        <w:t>. https://support.qs.com/hc/en-gb/articles/4407794203410</w:t>
      </w:r>
    </w:p>
    <w:p w14:paraId="297240D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(2023e). </w:t>
      </w:r>
      <w:r w:rsidRPr="00211F63">
        <w:rPr>
          <w:rFonts w:cs="Arial"/>
          <w:i/>
          <w:iCs/>
          <w:noProof/>
          <w:szCs w:val="24"/>
          <w:lang w:val="en-GB"/>
        </w:rPr>
        <w:t>Methodology of QS WUR - Employment Outcomes</w:t>
      </w:r>
      <w:r w:rsidRPr="00211F63">
        <w:rPr>
          <w:rFonts w:cs="Arial"/>
          <w:noProof/>
          <w:szCs w:val="24"/>
          <w:lang w:val="en-GB"/>
        </w:rPr>
        <w:t>. https://support.qs.com/hc/en-gb/articles/4744563188508</w:t>
      </w:r>
    </w:p>
    <w:p w14:paraId="1F2EAFF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(2023f). </w:t>
      </w:r>
      <w:r w:rsidRPr="00211F63">
        <w:rPr>
          <w:rFonts w:cs="Arial"/>
          <w:i/>
          <w:iCs/>
          <w:noProof/>
          <w:szCs w:val="24"/>
          <w:lang w:val="en-GB"/>
        </w:rPr>
        <w:t>Methodology of QS WUR - Faculty-Sudent Ratio</w:t>
      </w:r>
      <w:r w:rsidRPr="00211F63">
        <w:rPr>
          <w:rFonts w:cs="Arial"/>
          <w:noProof/>
          <w:szCs w:val="24"/>
          <w:lang w:val="en-GB"/>
        </w:rPr>
        <w:t>. https://support.qs.com/hc/en-gb/articles/360019108240</w:t>
      </w:r>
    </w:p>
    <w:p w14:paraId="5D22004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(2023g). </w:t>
      </w:r>
      <w:r w:rsidRPr="00211F63">
        <w:rPr>
          <w:rFonts w:cs="Arial"/>
          <w:i/>
          <w:iCs/>
          <w:noProof/>
          <w:szCs w:val="24"/>
          <w:lang w:val="en-GB"/>
        </w:rPr>
        <w:t>Methodology of QS WUR - Interantional Faculty Ratio</w:t>
      </w:r>
      <w:r w:rsidRPr="00211F63">
        <w:rPr>
          <w:rFonts w:cs="Arial"/>
          <w:noProof/>
          <w:szCs w:val="24"/>
          <w:lang w:val="en-GB"/>
        </w:rPr>
        <w:t>. https://support.qs.com/hc/en-gb/articles/4403961809554</w:t>
      </w:r>
    </w:p>
    <w:p w14:paraId="7C71AAA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(2023h). </w:t>
      </w:r>
      <w:r w:rsidRPr="00211F63">
        <w:rPr>
          <w:rFonts w:cs="Arial"/>
          <w:i/>
          <w:iCs/>
          <w:noProof/>
          <w:szCs w:val="24"/>
          <w:lang w:val="en-GB"/>
        </w:rPr>
        <w:t>Methodology of QS WUR - International Research Network</w:t>
      </w:r>
      <w:r w:rsidRPr="00211F63">
        <w:rPr>
          <w:rFonts w:cs="Arial"/>
          <w:noProof/>
          <w:szCs w:val="24"/>
          <w:lang w:val="en-GB"/>
        </w:rPr>
        <w:t>. https://support.qs.com/hc/en-gb/articles/360021865579</w:t>
      </w:r>
    </w:p>
    <w:p w14:paraId="2FAD13C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(2023i). </w:t>
      </w:r>
      <w:r w:rsidRPr="00211F63">
        <w:rPr>
          <w:rFonts w:cs="Arial"/>
          <w:i/>
          <w:iCs/>
          <w:noProof/>
          <w:szCs w:val="24"/>
          <w:lang w:val="en-GB"/>
        </w:rPr>
        <w:t>Methodology of QS WUR - International Students Ratio</w:t>
      </w:r>
      <w:r w:rsidRPr="00211F63">
        <w:rPr>
          <w:rFonts w:cs="Arial"/>
          <w:noProof/>
          <w:szCs w:val="24"/>
          <w:lang w:val="en-GB"/>
        </w:rPr>
        <w:t>. https://support.qs.com/hc/en-gb/articles/4403961727506</w:t>
      </w:r>
    </w:p>
    <w:p w14:paraId="1DDD636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(2023j). </w:t>
      </w:r>
      <w:r w:rsidRPr="00211F63">
        <w:rPr>
          <w:rFonts w:cs="Arial"/>
          <w:i/>
          <w:iCs/>
          <w:noProof/>
          <w:szCs w:val="24"/>
          <w:lang w:val="en-GB"/>
        </w:rPr>
        <w:t>Methodology of QS WUR - Sustainability</w:t>
      </w:r>
      <w:r w:rsidRPr="00211F63">
        <w:rPr>
          <w:rFonts w:cs="Arial"/>
          <w:noProof/>
          <w:szCs w:val="24"/>
          <w:lang w:val="en-GB"/>
        </w:rPr>
        <w:t>. https://support.qs.com/hc/en-gb/articles/8322582098460</w:t>
      </w:r>
    </w:p>
    <w:p w14:paraId="513C697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(2023k). </w:t>
      </w:r>
      <w:r w:rsidRPr="00211F63">
        <w:rPr>
          <w:rFonts w:cs="Arial"/>
          <w:i/>
          <w:iCs/>
          <w:noProof/>
          <w:szCs w:val="24"/>
          <w:lang w:val="en-GB"/>
        </w:rPr>
        <w:t>Methodology of QS WUR - Sustainability Ranking</w:t>
      </w:r>
      <w:r w:rsidRPr="00211F63">
        <w:rPr>
          <w:rFonts w:cs="Arial"/>
          <w:noProof/>
          <w:szCs w:val="24"/>
          <w:lang w:val="en-GB"/>
        </w:rPr>
        <w:t>. https://support.qs.com/hc/en-gb/articles/6107352412828</w:t>
      </w:r>
    </w:p>
    <w:p w14:paraId="15A8149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(2023l). </w:t>
      </w:r>
      <w:r w:rsidRPr="00211F63">
        <w:rPr>
          <w:rFonts w:cs="Arial"/>
          <w:i/>
          <w:iCs/>
          <w:noProof/>
          <w:szCs w:val="24"/>
          <w:lang w:val="en-GB"/>
        </w:rPr>
        <w:t>Proposed Methodology of QS World University Rankings 2024</w:t>
      </w:r>
      <w:r w:rsidRPr="00211F63">
        <w:rPr>
          <w:rFonts w:cs="Arial"/>
          <w:noProof/>
          <w:szCs w:val="24"/>
          <w:lang w:val="en-GB"/>
        </w:rPr>
        <w:t>. https://support.qs.com/hc/en-gb/articles/6478203732380-2024-Rankings-Cycle</w:t>
      </w:r>
    </w:p>
    <w:p w14:paraId="6C2B9EF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(2023m). </w:t>
      </w:r>
      <w:r w:rsidRPr="00211F63">
        <w:rPr>
          <w:rFonts w:cs="Arial"/>
          <w:i/>
          <w:iCs/>
          <w:noProof/>
          <w:szCs w:val="24"/>
          <w:lang w:val="en-GB"/>
        </w:rPr>
        <w:t>QS World University Rankings 2023</w:t>
      </w:r>
      <w:r w:rsidRPr="00211F63">
        <w:rPr>
          <w:rFonts w:cs="Arial"/>
          <w:noProof/>
          <w:szCs w:val="24"/>
          <w:lang w:val="en-GB"/>
        </w:rPr>
        <w:t>. QS WUR Ranking. https://www.topuniversities.com/university-rankings/world-university-rankings/2023</w:t>
      </w:r>
    </w:p>
    <w:p w14:paraId="607DE14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Ramirez, R. (1999). Stakeholder analysis and conflict management. W </w:t>
      </w:r>
      <w:r w:rsidRPr="00211F63">
        <w:rPr>
          <w:rFonts w:cs="Arial"/>
          <w:i/>
          <w:iCs/>
          <w:noProof/>
          <w:szCs w:val="24"/>
          <w:lang w:val="en-GB"/>
        </w:rPr>
        <w:t xml:space="preserve">Cultivating peace: conflict and </w:t>
      </w:r>
      <w:r w:rsidRPr="00211F63">
        <w:rPr>
          <w:rFonts w:cs="Arial"/>
          <w:i/>
          <w:iCs/>
          <w:noProof/>
          <w:szCs w:val="24"/>
          <w:lang w:val="en-GB"/>
        </w:rPr>
        <w:lastRenderedPageBreak/>
        <w:t>collaboration in natural resource management</w:t>
      </w:r>
      <w:r w:rsidRPr="00211F63">
        <w:rPr>
          <w:rFonts w:cs="Arial"/>
          <w:noProof/>
          <w:szCs w:val="24"/>
          <w:lang w:val="en-GB"/>
        </w:rPr>
        <w:t>. IDRC, Ottawa, ON, CA.</w:t>
      </w:r>
    </w:p>
    <w:p w14:paraId="5837B37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Ranking Methodology of Academic Ranking of World Universities - 2020</w:t>
      </w:r>
      <w:r w:rsidRPr="00211F63">
        <w:rPr>
          <w:rFonts w:cs="Arial"/>
          <w:noProof/>
          <w:szCs w:val="24"/>
          <w:lang w:val="en-GB"/>
        </w:rPr>
        <w:t>. (2020). http://www.shanghairanking.com/ARWU-Methodology-2020.html</w:t>
      </w:r>
    </w:p>
    <w:p w14:paraId="6BEC93D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Rauhvargers, A. (2014). Where Are the Global Rankings Leading Us? An Analysis of Recent Methodological Changes and New Developments. </w:t>
      </w:r>
      <w:r w:rsidRPr="00211F63">
        <w:rPr>
          <w:rFonts w:cs="Arial"/>
          <w:i/>
          <w:iCs/>
          <w:noProof/>
          <w:szCs w:val="24"/>
          <w:lang w:val="en-GB"/>
        </w:rPr>
        <w:t>European Journal of Education</w:t>
      </w:r>
      <w:r w:rsidRPr="00211F63">
        <w:rPr>
          <w:rFonts w:cs="Arial"/>
          <w:noProof/>
          <w:szCs w:val="24"/>
          <w:lang w:val="en-GB"/>
        </w:rPr>
        <w:t xml:space="preserve">, </w:t>
      </w:r>
      <w:r w:rsidRPr="00211F63">
        <w:rPr>
          <w:rFonts w:cs="Arial"/>
          <w:i/>
          <w:iCs/>
          <w:noProof/>
          <w:szCs w:val="24"/>
          <w:lang w:val="en-GB"/>
        </w:rPr>
        <w:t>49</w:t>
      </w:r>
      <w:r w:rsidRPr="00211F63">
        <w:rPr>
          <w:rFonts w:cs="Arial"/>
          <w:noProof/>
          <w:szCs w:val="24"/>
          <w:lang w:val="en-GB"/>
        </w:rPr>
        <w:t>(1), 29–44. https://doi.org/10.1111/ejed.12066</w:t>
      </w:r>
    </w:p>
    <w:p w14:paraId="6DEFFD4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Rauschnabel, P. A. P. A., Krey, N., Babin, B. J. B. J., &amp; Ivens, B. S. B. S. (2016). Brand management in higher education: The University Brand Personality Scale. </w:t>
      </w:r>
      <w:r w:rsidRPr="00211F63">
        <w:rPr>
          <w:rFonts w:cs="Arial"/>
          <w:i/>
          <w:iCs/>
          <w:noProof/>
          <w:szCs w:val="24"/>
          <w:lang w:val="en-GB"/>
        </w:rPr>
        <w:t>Journal of Business Research</w:t>
      </w:r>
      <w:r w:rsidRPr="00211F63">
        <w:rPr>
          <w:rFonts w:cs="Arial"/>
          <w:noProof/>
          <w:szCs w:val="24"/>
          <w:lang w:val="en-GB"/>
        </w:rPr>
        <w:t xml:space="preserve">, </w:t>
      </w:r>
      <w:r w:rsidRPr="00211F63">
        <w:rPr>
          <w:rFonts w:cs="Arial"/>
          <w:i/>
          <w:iCs/>
          <w:noProof/>
          <w:szCs w:val="24"/>
          <w:lang w:val="en-GB"/>
        </w:rPr>
        <w:t>69</w:t>
      </w:r>
      <w:r w:rsidRPr="00211F63">
        <w:rPr>
          <w:rFonts w:cs="Arial"/>
          <w:noProof/>
          <w:szCs w:val="24"/>
          <w:lang w:val="en-GB"/>
        </w:rPr>
        <w:t>(8), 3077–3086. https://doi.org/10.1016/j.jbusres.2016.01.023</w:t>
      </w:r>
    </w:p>
    <w:p w14:paraId="2AD5C30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Raynor, M. E. (1998). That vision thing: Do we need it? </w:t>
      </w:r>
      <w:r w:rsidRPr="00211F63">
        <w:rPr>
          <w:rFonts w:cs="Arial"/>
          <w:i/>
          <w:iCs/>
          <w:noProof/>
          <w:szCs w:val="24"/>
          <w:lang w:val="en-GB"/>
        </w:rPr>
        <w:t>Long Range Planning</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(3), 368–376. https://doi.org/10.1016/S0024-6301(98)80004-6</w:t>
      </w:r>
    </w:p>
    <w:p w14:paraId="65A88D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Rivera, L. A. (2011). Ivies, extracurriculars, and exclusion: Elite employers’ use of educational credentials. W </w:t>
      </w:r>
      <w:r w:rsidRPr="00211F63">
        <w:rPr>
          <w:rFonts w:cs="Arial"/>
          <w:i/>
          <w:iCs/>
          <w:noProof/>
          <w:szCs w:val="24"/>
          <w:lang w:val="en-GB"/>
        </w:rPr>
        <w:t>Research in Social Stratification and Mobility</w:t>
      </w:r>
      <w:r w:rsidRPr="00211F63">
        <w:rPr>
          <w:rFonts w:cs="Arial"/>
          <w:noProof/>
          <w:szCs w:val="24"/>
          <w:lang w:val="en-GB"/>
        </w:rPr>
        <w:t xml:space="preserve"> (T. 29, Numer 1). https://doi.org/10.1016/j.rssm.2010.12.001</w:t>
      </w:r>
    </w:p>
    <w:p w14:paraId="0E3F038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Rocki, M. (2018). Jakość kształcenia a ekonomiczne losy absolwentów: Analiza przypadków.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219–239. https://doi.org/10.14746/nisw.2018.1.11</w:t>
      </w:r>
    </w:p>
    <w:p w14:paraId="2277058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Rocki, M. (2021). </w:t>
      </w:r>
      <w:r w:rsidRPr="00211F63">
        <w:rPr>
          <w:rFonts w:cs="Arial"/>
          <w:noProof/>
          <w:szCs w:val="24"/>
          <w:lang w:val="en-GB"/>
        </w:rPr>
        <w:t xml:space="preserve">The Wage Premium on Higher Education: Evidence from the Polish Graduate Tracking System. </w:t>
      </w:r>
      <w:r w:rsidRPr="00211F63">
        <w:rPr>
          <w:rFonts w:cs="Arial"/>
          <w:i/>
          <w:iCs/>
          <w:noProof/>
          <w:szCs w:val="24"/>
          <w:lang w:val="en-GB"/>
        </w:rPr>
        <w:t>Gospodarka Narodowa</w:t>
      </w:r>
      <w:r w:rsidRPr="00211F63">
        <w:rPr>
          <w:rFonts w:cs="Arial"/>
          <w:noProof/>
          <w:szCs w:val="24"/>
          <w:lang w:val="en-GB"/>
        </w:rPr>
        <w:t xml:space="preserve">, </w:t>
      </w:r>
      <w:r w:rsidRPr="00211F63">
        <w:rPr>
          <w:rFonts w:cs="Arial"/>
          <w:i/>
          <w:iCs/>
          <w:noProof/>
          <w:szCs w:val="24"/>
          <w:lang w:val="en-GB"/>
        </w:rPr>
        <w:t>307</w:t>
      </w:r>
      <w:r w:rsidRPr="00211F63">
        <w:rPr>
          <w:rFonts w:cs="Arial"/>
          <w:noProof/>
          <w:szCs w:val="24"/>
          <w:lang w:val="en-GB"/>
        </w:rPr>
        <w:t>(3), 47–61. https://doi.org/10.33119/GN/140647</w:t>
      </w:r>
    </w:p>
    <w:p w14:paraId="4B1B90F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Rogers, M., Baker, P., Harrington, I., Johnson, A., Bird, J., &amp; Bible, V. (2022). Stakeholder engagement with funding bodies, steering committees and surveys: Benefits for education projects. </w:t>
      </w:r>
      <w:r w:rsidRPr="007E3E3A">
        <w:rPr>
          <w:rFonts w:cs="Arial"/>
          <w:i/>
          <w:iCs/>
          <w:noProof/>
          <w:szCs w:val="24"/>
        </w:rPr>
        <w:t>Issues in Educational Research</w:t>
      </w:r>
      <w:r w:rsidRPr="007E3E3A">
        <w:rPr>
          <w:rFonts w:cs="Arial"/>
          <w:noProof/>
          <w:szCs w:val="24"/>
        </w:rPr>
        <w:t xml:space="preserve">, </w:t>
      </w:r>
      <w:r w:rsidRPr="007E3E3A">
        <w:rPr>
          <w:rFonts w:cs="Arial"/>
          <w:i/>
          <w:iCs/>
          <w:noProof/>
          <w:szCs w:val="24"/>
        </w:rPr>
        <w:t>32</w:t>
      </w:r>
      <w:r w:rsidRPr="007E3E3A">
        <w:rPr>
          <w:rFonts w:cs="Arial"/>
          <w:noProof/>
          <w:szCs w:val="24"/>
        </w:rPr>
        <w:t>(3), 1131–1152.</w:t>
      </w:r>
    </w:p>
    <w:p w14:paraId="7B96134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Rogoziński, K. (2007). Zarządzanie organizacją usługową - próba wypełnienia luki poznawczej. </w:t>
      </w:r>
      <w:r w:rsidRPr="007E3E3A">
        <w:rPr>
          <w:rFonts w:cs="Arial"/>
          <w:i/>
          <w:iCs/>
          <w:noProof/>
          <w:szCs w:val="24"/>
        </w:rPr>
        <w:t>Współczesne Zarządzanie</w:t>
      </w:r>
      <w:r w:rsidRPr="007E3E3A">
        <w:rPr>
          <w:rFonts w:cs="Arial"/>
          <w:noProof/>
          <w:szCs w:val="24"/>
        </w:rPr>
        <w:t xml:space="preserve">, </w:t>
      </w:r>
      <w:r w:rsidRPr="007E3E3A">
        <w:rPr>
          <w:rFonts w:cs="Arial"/>
          <w:i/>
          <w:iCs/>
          <w:noProof/>
          <w:szCs w:val="24"/>
        </w:rPr>
        <w:t>3</w:t>
      </w:r>
      <w:r w:rsidRPr="007E3E3A">
        <w:rPr>
          <w:rFonts w:cs="Arial"/>
          <w:noProof/>
          <w:szCs w:val="24"/>
        </w:rPr>
        <w:t>, 5–12. http://www.uslugi.ue.poznan.pl/file/129_189179007.pdf</w:t>
      </w:r>
    </w:p>
    <w:p w14:paraId="476F3F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Rosenberg, M. B. (2014). </w:t>
      </w:r>
      <w:r w:rsidRPr="007E3E3A">
        <w:rPr>
          <w:rFonts w:cs="Arial"/>
          <w:i/>
          <w:iCs/>
          <w:noProof/>
          <w:szCs w:val="24"/>
        </w:rPr>
        <w:t>Porozumienie bez przemocy. O języku serca.</w:t>
      </w:r>
      <w:r w:rsidRPr="007E3E3A">
        <w:rPr>
          <w:rFonts w:cs="Arial"/>
          <w:noProof/>
          <w:szCs w:val="24"/>
        </w:rPr>
        <w:t xml:space="preserve"> (II). Wydawnictwo Czarna Owca.</w:t>
      </w:r>
    </w:p>
    <w:p w14:paraId="11D853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Rosół, A. (2016). Jak badać i kształtować jakość kształcenia w szkole wyższej? </w:t>
      </w:r>
      <w:r w:rsidRPr="007E3E3A">
        <w:rPr>
          <w:rFonts w:cs="Arial"/>
          <w:i/>
          <w:iCs/>
          <w:noProof/>
          <w:szCs w:val="24"/>
        </w:rPr>
        <w:t>Prace Naukowe Akademii im. Jana Długosza w Częstochowie. Pedagogika</w:t>
      </w:r>
      <w:r w:rsidRPr="007E3E3A">
        <w:rPr>
          <w:rFonts w:cs="Arial"/>
          <w:noProof/>
          <w:szCs w:val="24"/>
        </w:rPr>
        <w:t xml:space="preserve">, </w:t>
      </w:r>
      <w:r w:rsidRPr="007E3E3A">
        <w:rPr>
          <w:rFonts w:cs="Arial"/>
          <w:i/>
          <w:iCs/>
          <w:noProof/>
          <w:szCs w:val="24"/>
        </w:rPr>
        <w:t>25</w:t>
      </w:r>
      <w:r w:rsidRPr="007E3E3A">
        <w:rPr>
          <w:rFonts w:cs="Arial"/>
          <w:noProof/>
          <w:szCs w:val="24"/>
        </w:rPr>
        <w:t>(1), 19–30. https://doi.org/10.16926/p.2016.25.01</w:t>
      </w:r>
    </w:p>
    <w:p w14:paraId="32FFBD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Rutkowska, M., &amp; Kamińska, A. M. (2020). </w:t>
      </w:r>
      <w:r w:rsidRPr="00211F63">
        <w:rPr>
          <w:rFonts w:cs="Arial"/>
          <w:noProof/>
          <w:szCs w:val="24"/>
          <w:lang w:val="en-GB"/>
        </w:rPr>
        <w:t xml:space="preserve">Turquoise Management Model - Teal Organization. </w:t>
      </w:r>
      <w:r w:rsidRPr="00211F63">
        <w:rPr>
          <w:rFonts w:cs="Arial"/>
          <w:i/>
          <w:iCs/>
          <w:noProof/>
          <w:szCs w:val="24"/>
          <w:lang w:val="en-GB"/>
        </w:rPr>
        <w:t>Education Excellence and Innovation Management: A 2025 Vision to Sustain Economic Development during Global Challenges</w:t>
      </w:r>
      <w:r w:rsidRPr="00211F63">
        <w:rPr>
          <w:rFonts w:cs="Arial"/>
          <w:noProof/>
          <w:szCs w:val="24"/>
          <w:lang w:val="en-GB"/>
        </w:rPr>
        <w:t xml:space="preserve">, </w:t>
      </w:r>
      <w:r w:rsidRPr="00211F63">
        <w:rPr>
          <w:rFonts w:cs="Arial"/>
          <w:i/>
          <w:iCs/>
          <w:noProof/>
          <w:szCs w:val="24"/>
          <w:lang w:val="en-GB"/>
        </w:rPr>
        <w:t>July</w:t>
      </w:r>
      <w:r w:rsidRPr="00211F63">
        <w:rPr>
          <w:rFonts w:cs="Arial"/>
          <w:noProof/>
          <w:szCs w:val="24"/>
          <w:lang w:val="en-GB"/>
        </w:rPr>
        <w:t>, 11380–11387.</w:t>
      </w:r>
    </w:p>
    <w:p w14:paraId="1807A23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Seth, N., Deshmukh, S. G., &amp; Vrat, P. (2004). Service quality models: a review. </w:t>
      </w:r>
      <w:r w:rsidRPr="00211F63">
        <w:rPr>
          <w:rFonts w:cs="Arial"/>
          <w:i/>
          <w:iCs/>
          <w:noProof/>
          <w:szCs w:val="24"/>
          <w:lang w:val="en-GB"/>
        </w:rPr>
        <w:t>International Journal of Quality &amp; Reliability Management</w:t>
      </w:r>
      <w:r w:rsidRPr="00211F63">
        <w:rPr>
          <w:rFonts w:cs="Arial"/>
          <w:noProof/>
          <w:szCs w:val="24"/>
          <w:lang w:val="en-GB"/>
        </w:rPr>
        <w:t xml:space="preserve">, </w:t>
      </w:r>
      <w:r w:rsidRPr="00211F63">
        <w:rPr>
          <w:rFonts w:cs="Arial"/>
          <w:i/>
          <w:iCs/>
          <w:noProof/>
          <w:szCs w:val="24"/>
          <w:lang w:val="en-GB"/>
        </w:rPr>
        <w:t>22</w:t>
      </w:r>
      <w:r w:rsidRPr="00211F63">
        <w:rPr>
          <w:rFonts w:cs="Arial"/>
          <w:noProof/>
          <w:szCs w:val="24"/>
          <w:lang w:val="en-GB"/>
        </w:rPr>
        <w:t>(9), 913–949. https://doi.org/10.1108/02656710510625211</w:t>
      </w:r>
    </w:p>
    <w:p w14:paraId="77E7AC5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Silver, H. (2003). Does a University Have a Culture? </w:t>
      </w:r>
      <w:r w:rsidRPr="00211F63">
        <w:rPr>
          <w:rFonts w:cs="Arial"/>
          <w:i/>
          <w:iCs/>
          <w:noProof/>
          <w:szCs w:val="24"/>
          <w:lang w:val="en-GB"/>
        </w:rPr>
        <w:t>Studies in Higher Education</w:t>
      </w:r>
      <w:r w:rsidRPr="00211F63">
        <w:rPr>
          <w:rFonts w:cs="Arial"/>
          <w:noProof/>
          <w:szCs w:val="24"/>
          <w:lang w:val="en-GB"/>
        </w:rPr>
        <w:t xml:space="preserve">, </w:t>
      </w:r>
      <w:r w:rsidRPr="00211F63">
        <w:rPr>
          <w:rFonts w:cs="Arial"/>
          <w:i/>
          <w:iCs/>
          <w:noProof/>
          <w:szCs w:val="24"/>
          <w:lang w:val="en-GB"/>
        </w:rPr>
        <w:t>28</w:t>
      </w:r>
      <w:r w:rsidRPr="00211F63">
        <w:rPr>
          <w:rFonts w:cs="Arial"/>
          <w:noProof/>
          <w:szCs w:val="24"/>
          <w:lang w:val="en-GB"/>
        </w:rPr>
        <w:t>(2), 157–169. https://doi.org/10.1080/0307507032000058118</w:t>
      </w:r>
    </w:p>
    <w:p w14:paraId="0DCA751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Smith-Maddox, R. (1998). Defining Culture as a Dimension of Academic Achievement: Implications for Culturally Responsive Curriculum, Instruction, and Assessment. </w:t>
      </w:r>
      <w:r w:rsidRPr="00211F63">
        <w:rPr>
          <w:rFonts w:cs="Arial"/>
          <w:i/>
          <w:iCs/>
          <w:noProof/>
          <w:szCs w:val="24"/>
          <w:lang w:val="en-GB"/>
        </w:rPr>
        <w:t>The Journal of Negro Education</w:t>
      </w:r>
      <w:r w:rsidRPr="00211F63">
        <w:rPr>
          <w:rFonts w:cs="Arial"/>
          <w:noProof/>
          <w:szCs w:val="24"/>
          <w:lang w:val="en-GB"/>
        </w:rPr>
        <w:t xml:space="preserve">, </w:t>
      </w:r>
      <w:r w:rsidRPr="00211F63">
        <w:rPr>
          <w:rFonts w:cs="Arial"/>
          <w:i/>
          <w:iCs/>
          <w:noProof/>
          <w:szCs w:val="24"/>
          <w:lang w:val="en-GB"/>
        </w:rPr>
        <w:t>67</w:t>
      </w:r>
      <w:r w:rsidRPr="00211F63">
        <w:rPr>
          <w:rFonts w:cs="Arial"/>
          <w:noProof/>
          <w:szCs w:val="24"/>
          <w:lang w:val="en-GB"/>
        </w:rPr>
        <w:t>(3), 302. https://doi.org/10.2307/2668198</w:t>
      </w:r>
    </w:p>
    <w:p w14:paraId="2AF9FEB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Spreng, R. A., &amp; Mackoy, R. D. (1996). An empirical examination of a model of perceived service quality and satisfaction. </w:t>
      </w:r>
      <w:r w:rsidRPr="00211F63">
        <w:rPr>
          <w:rFonts w:cs="Arial"/>
          <w:i/>
          <w:iCs/>
          <w:noProof/>
          <w:szCs w:val="24"/>
          <w:lang w:val="en-GB"/>
        </w:rPr>
        <w:t>Journal of Retailing</w:t>
      </w:r>
      <w:r w:rsidRPr="00211F63">
        <w:rPr>
          <w:rFonts w:cs="Arial"/>
          <w:noProof/>
          <w:szCs w:val="24"/>
          <w:lang w:val="en-GB"/>
        </w:rPr>
        <w:t xml:space="preserve">, </w:t>
      </w:r>
      <w:r w:rsidRPr="00211F63">
        <w:rPr>
          <w:rFonts w:cs="Arial"/>
          <w:i/>
          <w:iCs/>
          <w:noProof/>
          <w:szCs w:val="24"/>
          <w:lang w:val="en-GB"/>
        </w:rPr>
        <w:t>72</w:t>
      </w:r>
      <w:r w:rsidRPr="00211F63">
        <w:rPr>
          <w:rFonts w:cs="Arial"/>
          <w:noProof/>
          <w:szCs w:val="24"/>
          <w:lang w:val="en-GB"/>
        </w:rPr>
        <w:t>(2), 201–214. https://doi.org/10.1016/S0022-4359(96)90014-7</w:t>
      </w:r>
    </w:p>
    <w:p w14:paraId="53ACAD4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Steffensen, M., Rogers, E. M., &amp; Speakman, K. (2000). Spin-offs from research centers at a research university. </w:t>
      </w:r>
      <w:r w:rsidRPr="00211F63">
        <w:rPr>
          <w:rFonts w:cs="Arial"/>
          <w:i/>
          <w:iCs/>
          <w:noProof/>
          <w:szCs w:val="24"/>
          <w:lang w:val="en-GB"/>
        </w:rPr>
        <w:t>Journal of Business Venturing</w:t>
      </w:r>
      <w:r w:rsidRPr="00211F63">
        <w:rPr>
          <w:rFonts w:cs="Arial"/>
          <w:noProof/>
          <w:szCs w:val="24"/>
          <w:lang w:val="en-GB"/>
        </w:rPr>
        <w:t xml:space="preserve">, </w:t>
      </w:r>
      <w:r w:rsidRPr="00211F63">
        <w:rPr>
          <w:rFonts w:cs="Arial"/>
          <w:i/>
          <w:iCs/>
          <w:noProof/>
          <w:szCs w:val="24"/>
          <w:lang w:val="en-GB"/>
        </w:rPr>
        <w:t>15</w:t>
      </w:r>
      <w:r w:rsidRPr="00211F63">
        <w:rPr>
          <w:rFonts w:cs="Arial"/>
          <w:noProof/>
          <w:szCs w:val="24"/>
          <w:lang w:val="en-GB"/>
        </w:rPr>
        <w:t>(1), 93–111. https://doi.org/10.1016/S0883-9026(98)00006-8</w:t>
      </w:r>
    </w:p>
    <w:p w14:paraId="227F987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Stoma, M. (2012). </w:t>
      </w:r>
      <w:r w:rsidRPr="007E3E3A">
        <w:rPr>
          <w:rFonts w:cs="Arial"/>
          <w:i/>
          <w:iCs/>
          <w:noProof/>
          <w:szCs w:val="24"/>
        </w:rPr>
        <w:t>Modele i metody pomiaru jakości usług</w:t>
      </w:r>
      <w:r w:rsidRPr="007E3E3A">
        <w:rPr>
          <w:rFonts w:cs="Arial"/>
          <w:noProof/>
          <w:szCs w:val="24"/>
        </w:rPr>
        <w:t>. http://www.qrpolska.pl/files/file/M3.pdf</w:t>
      </w:r>
    </w:p>
    <w:p w14:paraId="1408DEC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(2017). Założenia do Ustawy 2.0 - projektowanie nowego ładu akademickiego w Polsce. W </w:t>
      </w:r>
      <w:r w:rsidRPr="007E3E3A">
        <w:rPr>
          <w:rFonts w:cs="Arial"/>
          <w:i/>
          <w:iCs/>
          <w:noProof/>
          <w:szCs w:val="24"/>
        </w:rPr>
        <w:t>Przedsiębiorczość i Zarządzanie, t. XVIII, z. 2, cz. I: „Zarządzanie publiczne. Funkcjonowanie jednostek samorządu terytorialnego w aspekcie wielowymiarowym”</w:t>
      </w:r>
      <w:r w:rsidRPr="007E3E3A">
        <w:rPr>
          <w:rFonts w:cs="Arial"/>
          <w:noProof/>
          <w:szCs w:val="24"/>
        </w:rPr>
        <w:t xml:space="preserve"> (Numer January 2017, ss. 261–276).</w:t>
      </w:r>
    </w:p>
    <w:p w14:paraId="33565D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Seliga, R., &amp; Woźniak, A. (2016). Kultura organizacyjna i zarządzanie uczelnią z punktu widzenia systemu zapewniania jakości w Polsce. </w:t>
      </w:r>
      <w:r w:rsidRPr="007E3E3A">
        <w:rPr>
          <w:rFonts w:cs="Arial"/>
          <w:i/>
          <w:iCs/>
          <w:noProof/>
          <w:szCs w:val="24"/>
        </w:rPr>
        <w:t>Przedsiębiorczość i Zarządzanie</w:t>
      </w:r>
      <w:r w:rsidRPr="007E3E3A">
        <w:rPr>
          <w:rFonts w:cs="Arial"/>
          <w:noProof/>
          <w:szCs w:val="24"/>
        </w:rPr>
        <w:t xml:space="preserve">, </w:t>
      </w:r>
      <w:r w:rsidRPr="007E3E3A">
        <w:rPr>
          <w:rFonts w:cs="Arial"/>
          <w:i/>
          <w:iCs/>
          <w:noProof/>
          <w:szCs w:val="24"/>
        </w:rPr>
        <w:t>17</w:t>
      </w:r>
      <w:r w:rsidRPr="007E3E3A">
        <w:rPr>
          <w:rFonts w:cs="Arial"/>
          <w:noProof/>
          <w:szCs w:val="24"/>
        </w:rPr>
        <w:t>(9.3), 221–233.</w:t>
      </w:r>
    </w:p>
    <w:p w14:paraId="13505A2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&amp; Woźniak, A. (2019). Strategic management at universities in merger processes: research results. W </w:t>
      </w:r>
      <w:r w:rsidRPr="007E3E3A">
        <w:rPr>
          <w:rFonts w:cs="Arial"/>
          <w:i/>
          <w:iCs/>
          <w:noProof/>
          <w:szCs w:val="24"/>
        </w:rPr>
        <w:t>Strategie i innowacje organizacyjne polskich uczelni / pod redakcją Łukasza Sułkowskiego i Jarosława Górniaka. – Wydanie I. – Kraków, © 2019</w:t>
      </w:r>
      <w:r w:rsidRPr="007E3E3A">
        <w:rPr>
          <w:rFonts w:cs="Arial"/>
          <w:noProof/>
          <w:szCs w:val="24"/>
        </w:rPr>
        <w:t>. Kraków: Wydawnictwo Uniwersytetu Jagiellońskiego.</w:t>
      </w:r>
    </w:p>
    <w:p w14:paraId="0C9F08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Woźniak, A., &amp; Seliga, R. (2019). </w:t>
      </w:r>
      <w:r w:rsidRPr="00211F63">
        <w:rPr>
          <w:rFonts w:cs="Arial"/>
          <w:noProof/>
          <w:szCs w:val="24"/>
          <w:lang w:val="en-GB"/>
        </w:rPr>
        <w:t xml:space="preserve">Organizational identity of university in merger process. W D. Ibrahimov, M and Aleksic, A and Dukic (Red.), </w:t>
      </w:r>
      <w:r w:rsidRPr="00211F63">
        <w:rPr>
          <w:rFonts w:cs="Arial"/>
          <w:i/>
          <w:iCs/>
          <w:noProof/>
          <w:szCs w:val="24"/>
          <w:lang w:val="en-GB"/>
        </w:rPr>
        <w:t>ECONOMIC AND SOCIAL DEVELOPMENT (ESD 2019): 37TH INTERNATIONAL SCIENTIFIC CONFERENCE ON ECONOMIC AND SOCIAL DEVELOPMENT - SOCIO ECONOMIC PROBLEMS OF SUSTAINABLE DEVELOPMENT</w:t>
      </w:r>
      <w:r w:rsidRPr="00211F63">
        <w:rPr>
          <w:rFonts w:cs="Arial"/>
          <w:noProof/>
          <w:szCs w:val="24"/>
          <w:lang w:val="en-GB"/>
        </w:rPr>
        <w:t xml:space="preserve"> (ss. 757–763). </w:t>
      </w:r>
      <w:r w:rsidRPr="007E3E3A">
        <w:rPr>
          <w:rFonts w:cs="Arial"/>
          <w:noProof/>
          <w:szCs w:val="24"/>
        </w:rPr>
        <w:t>VARAZDIN DEVELOPMENT &amp; ENTREPRENEURSHIP AGENCY.</w:t>
      </w:r>
    </w:p>
    <w:p w14:paraId="4C13D0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(2011). </w:t>
      </w:r>
      <w:r w:rsidRPr="007E3E3A">
        <w:rPr>
          <w:rFonts w:cs="Arial"/>
          <w:i/>
          <w:iCs/>
          <w:noProof/>
          <w:szCs w:val="24"/>
        </w:rPr>
        <w:t>Model pomiaru i doskonalenia jakości usług edukacyjnych uczelni wyższych</w:t>
      </w:r>
      <w:r w:rsidRPr="007E3E3A">
        <w:rPr>
          <w:rFonts w:cs="Arial"/>
          <w:noProof/>
          <w:szCs w:val="24"/>
        </w:rPr>
        <w:t>. Politechnika Gdańska.</w:t>
      </w:r>
    </w:p>
    <w:p w14:paraId="2F30160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&amp; Zieliński, G. (2013). </w:t>
      </w:r>
      <w:r w:rsidRPr="007E3E3A">
        <w:rPr>
          <w:rFonts w:cs="Arial"/>
          <w:i/>
          <w:iCs/>
          <w:noProof/>
          <w:szCs w:val="24"/>
        </w:rPr>
        <w:t>Doskonalenie jakości usług edukacyjnych poprzez ocenę wyniku działalności instytucji akademickiej</w:t>
      </w:r>
      <w:r w:rsidRPr="007E3E3A">
        <w:rPr>
          <w:rFonts w:cs="Arial"/>
          <w:noProof/>
          <w:szCs w:val="24"/>
        </w:rPr>
        <w:t xml:space="preserve"> (ss. 274–288). unknown.</w:t>
      </w:r>
    </w:p>
    <w:p w14:paraId="62CAE7D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Sztejnberg, A. (2008). </w:t>
      </w:r>
      <w:r w:rsidRPr="007E3E3A">
        <w:rPr>
          <w:rFonts w:cs="Arial"/>
          <w:i/>
          <w:iCs/>
          <w:noProof/>
          <w:szCs w:val="24"/>
        </w:rPr>
        <w:t>Doskonalenie usług edukacyjnych. Podstawy pomiaru jakości kształcenia.</w:t>
      </w:r>
      <w:r w:rsidRPr="007E3E3A">
        <w:rPr>
          <w:rFonts w:cs="Arial"/>
          <w:noProof/>
          <w:szCs w:val="24"/>
        </w:rPr>
        <w:t xml:space="preserve"> Wydawnictwo Uniwersytetu Opolskiego.</w:t>
      </w:r>
    </w:p>
    <w:p w14:paraId="1D2DB56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Szymaniec-Mlicka, K. (2016). Zarządzanie relacjami z interesariuszami publicznych podmiotów leczniczych. </w:t>
      </w:r>
      <w:r w:rsidRPr="007E3E3A">
        <w:rPr>
          <w:rFonts w:cs="Arial"/>
          <w:i/>
          <w:iCs/>
          <w:noProof/>
          <w:szCs w:val="24"/>
        </w:rPr>
        <w:t>Zeszyty Naukowe. Organizacja i Zarządzanie. Politechnika Śląska</w:t>
      </w:r>
      <w:r w:rsidRPr="007E3E3A">
        <w:rPr>
          <w:rFonts w:cs="Arial"/>
          <w:noProof/>
          <w:szCs w:val="24"/>
        </w:rPr>
        <w:t xml:space="preserve">, </w:t>
      </w:r>
      <w:r w:rsidRPr="007E3E3A">
        <w:rPr>
          <w:rFonts w:cs="Arial"/>
          <w:i/>
          <w:iCs/>
          <w:noProof/>
          <w:szCs w:val="24"/>
        </w:rPr>
        <w:t>97</w:t>
      </w:r>
      <w:r w:rsidRPr="007E3E3A">
        <w:rPr>
          <w:rFonts w:cs="Arial"/>
          <w:noProof/>
          <w:szCs w:val="24"/>
        </w:rPr>
        <w:t>(1964), 309–320.</w:t>
      </w:r>
    </w:p>
    <w:p w14:paraId="7D95A32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lastRenderedPageBreak/>
        <w:t xml:space="preserve">Tayar, M., &amp; Jack, R. (2013). </w:t>
      </w:r>
      <w:r w:rsidRPr="00211F63">
        <w:rPr>
          <w:rFonts w:cs="Arial"/>
          <w:noProof/>
          <w:szCs w:val="24"/>
          <w:lang w:val="en-GB"/>
        </w:rPr>
        <w:t xml:space="preserve">Prestige-oriented market entry strategy: the case of Australian universities. </w:t>
      </w:r>
      <w:r w:rsidRPr="00211F63">
        <w:rPr>
          <w:rFonts w:cs="Arial"/>
          <w:i/>
          <w:iCs/>
          <w:noProof/>
          <w:szCs w:val="24"/>
          <w:lang w:val="en-GB"/>
        </w:rPr>
        <w:t>Journal of Higher Education Policy and Management</w:t>
      </w:r>
      <w:r w:rsidRPr="00211F63">
        <w:rPr>
          <w:rFonts w:cs="Arial"/>
          <w:noProof/>
          <w:szCs w:val="24"/>
          <w:lang w:val="en-GB"/>
        </w:rPr>
        <w:t xml:space="preserve">, </w:t>
      </w:r>
      <w:r w:rsidRPr="00211F63">
        <w:rPr>
          <w:rFonts w:cs="Arial"/>
          <w:i/>
          <w:iCs/>
          <w:noProof/>
          <w:szCs w:val="24"/>
          <w:lang w:val="en-GB"/>
        </w:rPr>
        <w:t>35</w:t>
      </w:r>
      <w:r w:rsidRPr="00211F63">
        <w:rPr>
          <w:rFonts w:cs="Arial"/>
          <w:noProof/>
          <w:szCs w:val="24"/>
          <w:lang w:val="en-GB"/>
        </w:rPr>
        <w:t>(2), 153–166. https://doi.org/10.1080/1360080X.2013.775924</w:t>
      </w:r>
    </w:p>
    <w:p w14:paraId="70A22FB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THE. (2020). </w:t>
      </w:r>
      <w:r w:rsidRPr="00211F63">
        <w:rPr>
          <w:rFonts w:cs="Arial"/>
          <w:i/>
          <w:iCs/>
          <w:noProof/>
          <w:szCs w:val="24"/>
          <w:lang w:val="en-GB"/>
        </w:rPr>
        <w:t>World University Rankings 2020 | Times Higher Education (THE)</w:t>
      </w:r>
      <w:r w:rsidRPr="00211F63">
        <w:rPr>
          <w:rFonts w:cs="Arial"/>
          <w:noProof/>
          <w:szCs w:val="24"/>
          <w:lang w:val="en-GB"/>
        </w:rPr>
        <w:t>. https://www.timeshighereducation.com/world-university-rankings/2020/world-ranking#!/page/0/length/25/sort_by/rank/sort_order/asc/cols/stats</w:t>
      </w:r>
    </w:p>
    <w:p w14:paraId="190C8F9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THE World University Rankings 2020: methodology</w:t>
      </w:r>
      <w:r w:rsidRPr="00211F63">
        <w:rPr>
          <w:rFonts w:cs="Arial"/>
          <w:noProof/>
          <w:szCs w:val="24"/>
          <w:lang w:val="en-GB"/>
        </w:rPr>
        <w:t>. (2020). https://www.timeshighereducation.com/world-university-rankings/world-university-rankings-2020-methodology</w:t>
      </w:r>
    </w:p>
    <w:p w14:paraId="11EE4CA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Tierney, W. G. (1988). Organizational Culture in Higher Education.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59</w:t>
      </w:r>
      <w:r w:rsidRPr="00211F63">
        <w:rPr>
          <w:rFonts w:cs="Arial"/>
          <w:noProof/>
          <w:szCs w:val="24"/>
          <w:lang w:val="en-GB"/>
        </w:rPr>
        <w:t>(1), 2–21. https://doi.org/10.1080/00221546.1988.11778301</w:t>
      </w:r>
    </w:p>
    <w:p w14:paraId="7E00967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Times Higher Education. (2022). </w:t>
      </w:r>
      <w:r w:rsidRPr="00211F63">
        <w:rPr>
          <w:rFonts w:cs="Arial"/>
          <w:i/>
          <w:iCs/>
          <w:noProof/>
          <w:szCs w:val="24"/>
          <w:lang w:val="en-GB"/>
        </w:rPr>
        <w:t>World University Rankings 2023 methodology. Times Higher Education (THE)</w:t>
      </w:r>
      <w:r w:rsidRPr="00211F63">
        <w:rPr>
          <w:rFonts w:cs="Arial"/>
          <w:noProof/>
          <w:szCs w:val="24"/>
          <w:lang w:val="en-GB"/>
        </w:rPr>
        <w:t xml:space="preserve"> (Numer October 2022). https://www.timeshighereducation.com/sites/default/files/breaking_news_files/the_2023_world_university_rankings_methodology.pdf</w:t>
      </w:r>
    </w:p>
    <w:p w14:paraId="7799123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Times Higher Education. (2023). </w:t>
      </w:r>
      <w:r w:rsidRPr="00211F63">
        <w:rPr>
          <w:rFonts w:cs="Arial"/>
          <w:i/>
          <w:iCs/>
          <w:noProof/>
          <w:szCs w:val="24"/>
          <w:lang w:val="en-GB"/>
        </w:rPr>
        <w:t>THE World University Rankings 2023</w:t>
      </w:r>
      <w:r w:rsidRPr="00211F63">
        <w:rPr>
          <w:rFonts w:cs="Arial"/>
          <w:noProof/>
          <w:szCs w:val="24"/>
          <w:lang w:val="en-GB"/>
        </w:rPr>
        <w:t>. THE WUR Ranking. https://www.timeshighereducation.com/world-university-rankings/2023/world-ranking</w:t>
      </w:r>
    </w:p>
    <w:p w14:paraId="465DCB9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Toma, J. D. (1997). Alternative Inquiry Paradigms, Faculty Cultures, and the Definition of Academic Lives.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68</w:t>
      </w:r>
      <w:r w:rsidRPr="00211F63">
        <w:rPr>
          <w:rFonts w:cs="Arial"/>
          <w:noProof/>
          <w:szCs w:val="24"/>
          <w:lang w:val="en-GB"/>
        </w:rPr>
        <w:t>(6), 679–705. https://doi.org/10.1080/00221546.1997.11779006</w:t>
      </w:r>
    </w:p>
    <w:p w14:paraId="17580519"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Tomala, L. (2018). </w:t>
      </w:r>
      <w:r w:rsidRPr="007E3E3A">
        <w:rPr>
          <w:rFonts w:cs="Arial"/>
          <w:i/>
          <w:iCs/>
          <w:noProof/>
          <w:szCs w:val="24"/>
        </w:rPr>
        <w:t>Ustawa 2.0: najważniejsze zapisy | Nauka w Polsce</w:t>
      </w:r>
      <w:r w:rsidRPr="007E3E3A">
        <w:rPr>
          <w:rFonts w:cs="Arial"/>
          <w:noProof/>
          <w:szCs w:val="24"/>
        </w:rPr>
        <w:t>. https://naukawpolsce.pap.pl/aktualnosci/news%2C30350%2Custawa-20-najwazniejsze-zapisy.html</w:t>
      </w:r>
    </w:p>
    <w:p w14:paraId="26C84E2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Townsend, P. (1995). Quality involves everyone: how Paul Revere discovered “quality has value”. </w:t>
      </w:r>
      <w:r w:rsidRPr="00211F63">
        <w:rPr>
          <w:rFonts w:cs="Arial"/>
          <w:i/>
          <w:iCs/>
          <w:noProof/>
          <w:szCs w:val="24"/>
          <w:lang w:val="en-GB"/>
        </w:rPr>
        <w:t>Managing Service Quality: An International Journal</w:t>
      </w:r>
      <w:r w:rsidRPr="00211F63">
        <w:rPr>
          <w:rFonts w:cs="Arial"/>
          <w:noProof/>
          <w:szCs w:val="24"/>
          <w:lang w:val="en-GB"/>
        </w:rPr>
        <w:t xml:space="preserve">, </w:t>
      </w:r>
      <w:r w:rsidRPr="00211F63">
        <w:rPr>
          <w:rFonts w:cs="Arial"/>
          <w:i/>
          <w:iCs/>
          <w:noProof/>
          <w:szCs w:val="24"/>
          <w:lang w:val="en-GB"/>
        </w:rPr>
        <w:t>5</w:t>
      </w:r>
      <w:r w:rsidRPr="00211F63">
        <w:rPr>
          <w:rFonts w:cs="Arial"/>
          <w:noProof/>
          <w:szCs w:val="24"/>
          <w:lang w:val="en-GB"/>
        </w:rPr>
        <w:t>(2), 19–24. https://doi.org/10.1108/09604529510083549</w:t>
      </w:r>
    </w:p>
    <w:p w14:paraId="6D69E462"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Trow, M. (1974). Problems in the Transition from Elite to Mass Higher Education. </w:t>
      </w:r>
      <w:r w:rsidRPr="007E3E3A">
        <w:rPr>
          <w:rFonts w:cs="Arial"/>
          <w:i/>
          <w:iCs/>
          <w:noProof/>
          <w:szCs w:val="24"/>
        </w:rPr>
        <w:t>International Review of Education</w:t>
      </w:r>
      <w:r w:rsidRPr="007E3E3A">
        <w:rPr>
          <w:rFonts w:cs="Arial"/>
          <w:noProof/>
          <w:szCs w:val="24"/>
        </w:rPr>
        <w:t xml:space="preserve">, </w:t>
      </w:r>
      <w:r w:rsidRPr="007E3E3A">
        <w:rPr>
          <w:rFonts w:cs="Arial"/>
          <w:i/>
          <w:iCs/>
          <w:noProof/>
          <w:szCs w:val="24"/>
        </w:rPr>
        <w:t>18</w:t>
      </w:r>
      <w:r w:rsidRPr="007E3E3A">
        <w:rPr>
          <w:rFonts w:cs="Arial"/>
          <w:noProof/>
          <w:szCs w:val="24"/>
        </w:rPr>
        <w:t>, 61–82.</w:t>
      </w:r>
    </w:p>
    <w:p w14:paraId="126B7DB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Trzeciak, M. (2016). Analiza atrybutów interesariuszy projektu warunkujących sukces projektu. </w:t>
      </w:r>
      <w:r w:rsidRPr="007E3E3A">
        <w:rPr>
          <w:rFonts w:cs="Arial"/>
          <w:i/>
          <w:iCs/>
          <w:noProof/>
          <w:szCs w:val="24"/>
        </w:rPr>
        <w:t>Zeszyty Naukowe. Organizacja i Zarządzanie / Politechnika Śląska</w:t>
      </w:r>
      <w:r w:rsidRPr="007E3E3A">
        <w:rPr>
          <w:rFonts w:cs="Arial"/>
          <w:noProof/>
          <w:szCs w:val="24"/>
        </w:rPr>
        <w:t xml:space="preserve">, </w:t>
      </w:r>
      <w:r w:rsidRPr="007E3E3A">
        <w:rPr>
          <w:rFonts w:cs="Arial"/>
          <w:i/>
          <w:iCs/>
          <w:noProof/>
          <w:szCs w:val="24"/>
        </w:rPr>
        <w:t>89</w:t>
      </w:r>
      <w:r w:rsidRPr="007E3E3A">
        <w:rPr>
          <w:rFonts w:cs="Arial"/>
          <w:noProof/>
          <w:szCs w:val="24"/>
        </w:rPr>
        <w:t>, 497–506. file:///C:/Users/JPSZ/Desktop/STUDIA/LITERATURA/interesariusze/Trzeciak_ZNOiZ_89_2016.pdf</w:t>
      </w:r>
    </w:p>
    <w:p w14:paraId="40C372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Tutko, M. (2018). Assessment of the quality of internationalisation in higher education institutions. </w:t>
      </w:r>
      <w:r w:rsidRPr="00211F63">
        <w:rPr>
          <w:rFonts w:cs="Arial"/>
          <w:i/>
          <w:iCs/>
          <w:noProof/>
          <w:szCs w:val="24"/>
          <w:lang w:val="en-GB"/>
        </w:rPr>
        <w:t>Studia Ekonomiczne</w:t>
      </w:r>
      <w:r w:rsidRPr="00211F63">
        <w:rPr>
          <w:rFonts w:cs="Arial"/>
          <w:noProof/>
          <w:szCs w:val="24"/>
          <w:lang w:val="en-GB"/>
        </w:rPr>
        <w:t xml:space="preserve">, </w:t>
      </w:r>
      <w:r w:rsidRPr="00211F63">
        <w:rPr>
          <w:rFonts w:cs="Arial"/>
          <w:i/>
          <w:iCs/>
          <w:noProof/>
          <w:szCs w:val="24"/>
          <w:lang w:val="en-GB"/>
        </w:rPr>
        <w:t>361</w:t>
      </w:r>
      <w:r w:rsidRPr="00211F63">
        <w:rPr>
          <w:rFonts w:cs="Arial"/>
          <w:noProof/>
          <w:szCs w:val="24"/>
          <w:lang w:val="en-GB"/>
        </w:rPr>
        <w:t>, 76–85.</w:t>
      </w:r>
    </w:p>
    <w:p w14:paraId="24FE5E3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Twigg, J. D. (1990). </w:t>
      </w:r>
      <w:r w:rsidRPr="00211F63">
        <w:rPr>
          <w:rFonts w:cs="Arial"/>
          <w:i/>
          <w:iCs/>
          <w:noProof/>
          <w:szCs w:val="24"/>
          <w:lang w:val="en-GB"/>
        </w:rPr>
        <w:t>The University of Cambridge and the English revolution, 1625-1688</w:t>
      </w:r>
      <w:r w:rsidRPr="00211F63">
        <w:rPr>
          <w:rFonts w:cs="Arial"/>
          <w:noProof/>
          <w:szCs w:val="24"/>
          <w:lang w:val="en-GB"/>
        </w:rPr>
        <w:t xml:space="preserve"> (ss. 212–214). Woodbridge: Boydell &amp; Brewer za: De Ridder-Symoens, H. (2020) Missions of </w:t>
      </w:r>
      <w:r w:rsidRPr="00211F63">
        <w:rPr>
          <w:rFonts w:cs="Arial"/>
          <w:noProof/>
          <w:szCs w:val="24"/>
          <w:lang w:val="en-GB"/>
        </w:rPr>
        <w:lastRenderedPageBreak/>
        <w:t>Universities : Past, Present, Future (ss. 43–61).</w:t>
      </w:r>
    </w:p>
    <w:p w14:paraId="4D7131F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Van Aswegen, A. S., &amp; Engelbrecht, A. S. (2009). The relationship between transformational leadership, integrity and an ethical climate in organizations. </w:t>
      </w:r>
      <w:r w:rsidRPr="00211F63">
        <w:rPr>
          <w:rFonts w:cs="Arial"/>
          <w:i/>
          <w:iCs/>
          <w:noProof/>
          <w:szCs w:val="24"/>
          <w:lang w:val="en-GB"/>
        </w:rPr>
        <w:t>SA Journal of Human Resource Management</w:t>
      </w:r>
      <w:r w:rsidRPr="00211F63">
        <w:rPr>
          <w:rFonts w:cs="Arial"/>
          <w:noProof/>
          <w:szCs w:val="24"/>
          <w:lang w:val="en-GB"/>
        </w:rPr>
        <w:t xml:space="preserve">, </w:t>
      </w:r>
      <w:r w:rsidRPr="00211F63">
        <w:rPr>
          <w:rFonts w:cs="Arial"/>
          <w:i/>
          <w:iCs/>
          <w:noProof/>
          <w:szCs w:val="24"/>
          <w:lang w:val="en-GB"/>
        </w:rPr>
        <w:t>7</w:t>
      </w:r>
      <w:r w:rsidRPr="00211F63">
        <w:rPr>
          <w:rFonts w:cs="Arial"/>
          <w:noProof/>
          <w:szCs w:val="24"/>
          <w:lang w:val="en-GB"/>
        </w:rPr>
        <w:t>(1), 1–9.</w:t>
      </w:r>
    </w:p>
    <w:p w14:paraId="0A97476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Van Looy, B., Callaert, J., &amp; Debackere, K. (2006). Publication and patent behavior of academic researchers: Conflicting, reinforcing or merely co-existing? </w:t>
      </w:r>
      <w:r w:rsidRPr="00211F63">
        <w:rPr>
          <w:rFonts w:cs="Arial"/>
          <w:i/>
          <w:iCs/>
          <w:noProof/>
          <w:szCs w:val="24"/>
          <w:lang w:val="en-GB"/>
        </w:rPr>
        <w:t>Research Policy</w:t>
      </w:r>
      <w:r w:rsidRPr="00211F63">
        <w:rPr>
          <w:rFonts w:cs="Arial"/>
          <w:noProof/>
          <w:szCs w:val="24"/>
          <w:lang w:val="en-GB"/>
        </w:rPr>
        <w:t xml:space="preserve">, </w:t>
      </w:r>
      <w:r w:rsidRPr="00211F63">
        <w:rPr>
          <w:rFonts w:cs="Arial"/>
          <w:i/>
          <w:iCs/>
          <w:noProof/>
          <w:szCs w:val="24"/>
          <w:lang w:val="en-GB"/>
        </w:rPr>
        <w:t>35</w:t>
      </w:r>
      <w:r w:rsidRPr="00211F63">
        <w:rPr>
          <w:rFonts w:cs="Arial"/>
          <w:noProof/>
          <w:szCs w:val="24"/>
          <w:lang w:val="en-GB"/>
        </w:rPr>
        <w:t>(4), 596–608. https://doi.org/10.1016/j.respol.2006.02.003</w:t>
      </w:r>
    </w:p>
    <w:p w14:paraId="689AC60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Vargo, S. L., &amp; Lusch, R. F. (2008). Why “service”? </w:t>
      </w:r>
      <w:r w:rsidRPr="00211F63">
        <w:rPr>
          <w:rFonts w:cs="Arial"/>
          <w:i/>
          <w:iCs/>
          <w:noProof/>
          <w:szCs w:val="24"/>
          <w:lang w:val="en-GB"/>
        </w:rPr>
        <w:t>Journal of the Academy of Marketing Science</w:t>
      </w:r>
      <w:r w:rsidRPr="00211F63">
        <w:rPr>
          <w:rFonts w:cs="Arial"/>
          <w:noProof/>
          <w:szCs w:val="24"/>
          <w:lang w:val="en-GB"/>
        </w:rPr>
        <w:t xml:space="preserve">, </w:t>
      </w:r>
      <w:r w:rsidRPr="00211F63">
        <w:rPr>
          <w:rFonts w:cs="Arial"/>
          <w:i/>
          <w:iCs/>
          <w:noProof/>
          <w:szCs w:val="24"/>
          <w:lang w:val="en-GB"/>
        </w:rPr>
        <w:t>36</w:t>
      </w:r>
      <w:r w:rsidRPr="00211F63">
        <w:rPr>
          <w:rFonts w:cs="Arial"/>
          <w:noProof/>
          <w:szCs w:val="24"/>
          <w:lang w:val="en-GB"/>
        </w:rPr>
        <w:t>(1), 25–38. https://doi.org/10.1007/s11747-007-0068-7</w:t>
      </w:r>
    </w:p>
    <w:p w14:paraId="14AC00A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Vehovar, V., Batagelj, Z., Manfreda, K. L., &amp; Zaletel, M. (2002). Nonresponse in web surveys. </w:t>
      </w:r>
      <w:r w:rsidRPr="00211F63">
        <w:rPr>
          <w:rFonts w:cs="Arial"/>
          <w:i/>
          <w:iCs/>
          <w:noProof/>
          <w:szCs w:val="24"/>
          <w:lang w:val="en-GB"/>
        </w:rPr>
        <w:t>Survey nonresponse</w:t>
      </w:r>
      <w:r w:rsidRPr="00211F63">
        <w:rPr>
          <w:rFonts w:cs="Arial"/>
          <w:noProof/>
          <w:szCs w:val="24"/>
          <w:lang w:val="en-GB"/>
        </w:rPr>
        <w:t>, 229–242.</w:t>
      </w:r>
    </w:p>
    <w:p w14:paraId="25A258D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Villar, A., Callegaro, M., &amp; Yang, Y. (2013). Where Am I? A Meta-Analysis of Experiments on the Effects of Progress Indicators for Web Surveys. </w:t>
      </w:r>
      <w:r w:rsidRPr="00211F63">
        <w:rPr>
          <w:rFonts w:cs="Arial"/>
          <w:i/>
          <w:iCs/>
          <w:noProof/>
          <w:szCs w:val="24"/>
          <w:lang w:val="en-GB"/>
        </w:rPr>
        <w:t>Social Science Computer Review</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(6), 744–762. https://doi.org/10.1177/0894439313497468</w:t>
      </w:r>
    </w:p>
    <w:p w14:paraId="60371D33"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von Mises, L. (2006). </w:t>
      </w:r>
      <w:r w:rsidRPr="007E3E3A">
        <w:rPr>
          <w:rFonts w:cs="Arial"/>
          <w:i/>
          <w:iCs/>
          <w:noProof/>
          <w:szCs w:val="24"/>
        </w:rPr>
        <w:t>Ekonomia i polityka: wykład elementarny.</w:t>
      </w:r>
      <w:r w:rsidRPr="007E3E3A">
        <w:rPr>
          <w:rFonts w:cs="Arial"/>
          <w:noProof/>
          <w:szCs w:val="24"/>
        </w:rPr>
        <w:t xml:space="preserve"> Fijorr Publishing.</w:t>
      </w:r>
    </w:p>
    <w:p w14:paraId="3D68195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Wawak, T. (2015). Ewolucja koncepcji zarządzania w szkołach wyższych w kierunku wymogów XXI wieku. W Joanny Dziadkowiec &amp; T. Sikory (Red.), </w:t>
      </w:r>
      <w:r w:rsidRPr="007E3E3A">
        <w:rPr>
          <w:rFonts w:cs="Arial"/>
          <w:i/>
          <w:iCs/>
          <w:noProof/>
          <w:szCs w:val="24"/>
        </w:rPr>
        <w:t>Wybrane aspekty zarządzania jakością usług</w:t>
      </w:r>
      <w:r w:rsidRPr="007E3E3A">
        <w:rPr>
          <w:rFonts w:cs="Arial"/>
          <w:noProof/>
          <w:szCs w:val="24"/>
        </w:rPr>
        <w:t xml:space="preserve"> (s. 199). Uniwersytet Ekonomiczny w Krakowie.</w:t>
      </w:r>
    </w:p>
    <w:p w14:paraId="5DA153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Wieczorek, O., Beyer, S., &amp; Münch, R. (2017). </w:t>
      </w:r>
      <w:r w:rsidRPr="00211F63">
        <w:rPr>
          <w:rFonts w:cs="Arial"/>
          <w:noProof/>
          <w:szCs w:val="24"/>
          <w:lang w:val="en-GB"/>
        </w:rPr>
        <w:t xml:space="preserve">Fief and benefice feudalism. Two types of academic autonomy in US chemistry.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73</w:t>
      </w:r>
      <w:r w:rsidRPr="007E3E3A">
        <w:rPr>
          <w:rFonts w:cs="Arial"/>
          <w:noProof/>
          <w:szCs w:val="24"/>
        </w:rPr>
        <w:t>(6), 887–907. https://doi.org/10.1007/s10734-017-0116-2</w:t>
      </w:r>
    </w:p>
    <w:p w14:paraId="111801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Woźnicki, J. (2008). Legislacyjne określenie pozycji uczelni jako instytucji życia publicznego. W </w:t>
      </w:r>
      <w:r w:rsidRPr="007E3E3A">
        <w:rPr>
          <w:rFonts w:cs="Arial"/>
          <w:i/>
          <w:iCs/>
          <w:noProof/>
          <w:szCs w:val="24"/>
        </w:rPr>
        <w:t>Społeczna odpowiedzialność uczelni</w:t>
      </w:r>
      <w:r w:rsidRPr="007E3E3A">
        <w:rPr>
          <w:rFonts w:cs="Arial"/>
          <w:noProof/>
          <w:szCs w:val="24"/>
        </w:rPr>
        <w:t xml:space="preserve"> (ss. 13–21). Wydawnictwo Politechniki Gdańskiej.</w:t>
      </w:r>
    </w:p>
    <w:p w14:paraId="60FC011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Zastempowski, M. (2013). Potencjał innowacyjny małych i średnich przedsiębiorstw na tle liderów polskiej gospodarki w świetle badań empirycznych. </w:t>
      </w:r>
      <w:r w:rsidRPr="00211F63">
        <w:rPr>
          <w:rFonts w:cs="Arial"/>
          <w:i/>
          <w:iCs/>
          <w:noProof/>
          <w:szCs w:val="24"/>
          <w:lang w:val="en-GB"/>
        </w:rPr>
        <w:t>International Journal of Contemporary Management</w:t>
      </w:r>
      <w:r w:rsidRPr="00211F63">
        <w:rPr>
          <w:rFonts w:cs="Arial"/>
          <w:noProof/>
          <w:szCs w:val="24"/>
          <w:lang w:val="en-GB"/>
        </w:rPr>
        <w:t xml:space="preserve">, </w:t>
      </w:r>
      <w:r w:rsidRPr="00211F63">
        <w:rPr>
          <w:rFonts w:cs="Arial"/>
          <w:i/>
          <w:iCs/>
          <w:noProof/>
          <w:szCs w:val="24"/>
          <w:lang w:val="en-GB"/>
        </w:rPr>
        <w:t>2013</w:t>
      </w:r>
      <w:r w:rsidRPr="00211F63">
        <w:rPr>
          <w:rFonts w:cs="Arial"/>
          <w:noProof/>
          <w:szCs w:val="24"/>
          <w:lang w:val="en-GB"/>
        </w:rPr>
        <w:t>(Numer 12 (2)).</w:t>
      </w:r>
    </w:p>
    <w:p w14:paraId="3EC30D00" w14:textId="77777777" w:rsidR="007E3E3A" w:rsidRPr="007E3E3A" w:rsidRDefault="007E3E3A" w:rsidP="007E3E3A">
      <w:pPr>
        <w:widowControl w:val="0"/>
        <w:autoSpaceDE w:val="0"/>
        <w:autoSpaceDN w:val="0"/>
        <w:adjustRightInd w:val="0"/>
        <w:ind w:left="480" w:hanging="480"/>
        <w:rPr>
          <w:rFonts w:cs="Arial"/>
          <w:noProof/>
        </w:rPr>
      </w:pPr>
      <w:r w:rsidRPr="00211F63">
        <w:rPr>
          <w:rFonts w:cs="Arial"/>
          <w:noProof/>
          <w:szCs w:val="24"/>
          <w:lang w:val="en-GB"/>
        </w:rPr>
        <w:t xml:space="preserve">Zeithaml, V. A., Berry, L. L., &amp; Parasuraman, A. (1996). The Behavioral Consequences of Service Quality. </w:t>
      </w:r>
      <w:r w:rsidRPr="007E3E3A">
        <w:rPr>
          <w:rFonts w:cs="Arial"/>
          <w:i/>
          <w:iCs/>
          <w:noProof/>
          <w:szCs w:val="24"/>
        </w:rPr>
        <w:t>Journal of Marketing</w:t>
      </w:r>
      <w:r w:rsidRPr="007E3E3A">
        <w:rPr>
          <w:rFonts w:cs="Arial"/>
          <w:noProof/>
          <w:szCs w:val="24"/>
        </w:rPr>
        <w:t xml:space="preserve">, </w:t>
      </w:r>
      <w:r w:rsidRPr="007E3E3A">
        <w:rPr>
          <w:rFonts w:cs="Arial"/>
          <w:i/>
          <w:iCs/>
          <w:noProof/>
          <w:szCs w:val="24"/>
        </w:rPr>
        <w:t>60</w:t>
      </w:r>
      <w:r w:rsidRPr="007E3E3A">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3" w:name="_Toc137806590"/>
      <w:r w:rsidRPr="00233788">
        <w:lastRenderedPageBreak/>
        <w:t>Wykaz rysunków</w:t>
      </w:r>
      <w:bookmarkEnd w:id="423"/>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4" w:name="_Toc137806591"/>
      <w:r w:rsidRPr="00233788">
        <w:lastRenderedPageBreak/>
        <w:t xml:space="preserve">Wykaz </w:t>
      </w:r>
      <w:r w:rsidR="009E61F0" w:rsidRPr="00233788">
        <w:rPr>
          <w:caps w:val="0"/>
        </w:rPr>
        <w:t>T</w:t>
      </w:r>
      <w:r w:rsidRPr="00233788">
        <w:t>abel</w:t>
      </w:r>
      <w:bookmarkEnd w:id="424"/>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5" w:name="_Toc137806592"/>
      <w:r w:rsidRPr="00233788">
        <w:lastRenderedPageBreak/>
        <w:t>Wykaz załączników</w:t>
      </w:r>
      <w:bookmarkEnd w:id="425"/>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6" w:name="_Ref66902367"/>
      <w:bookmarkStart w:id="427"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6"/>
      <w:bookmarkEnd w:id="427"/>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8" w:name="_Toc137806594"/>
      <w:r w:rsidRPr="00233788">
        <w:lastRenderedPageBreak/>
        <w:t>Załącznik 2 - Kwestionariusze badania satysfakcji interesariuszy</w:t>
      </w:r>
      <w:bookmarkEnd w:id="428"/>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29"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29"/>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0"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0"/>
    </w:p>
    <w:p w14:paraId="5427DF13" w14:textId="6CB04B70" w:rsidR="00622247" w:rsidRDefault="00622247" w:rsidP="00622247">
      <w:pPr>
        <w:pStyle w:val="Tytutabeli"/>
      </w:pPr>
      <w:bookmarkStart w:id="431" w:name="_Ref134656238"/>
      <w:bookmarkStart w:id="432" w:name="_Toc138254716"/>
      <w:r>
        <w:t xml:space="preserve">Tabela </w:t>
      </w:r>
      <w:fldSimple w:instr=" SEQ Tabela \* ARABIC ">
        <w:r w:rsidR="00246C09">
          <w:rPr>
            <w:noProof/>
          </w:rPr>
          <w:t>51</w:t>
        </w:r>
      </w:fldSimple>
      <w:bookmarkEnd w:id="431"/>
      <w:r>
        <w:t xml:space="preserve"> </w:t>
      </w:r>
      <w:r w:rsidRPr="00622247">
        <w:rPr>
          <w:lang w:eastAsia="pl-PL"/>
        </w:rPr>
        <w:t xml:space="preserve">RankingRV250 dla top100 uczelni w THE, ARWU, QS i </w:t>
      </w:r>
      <w:proofErr w:type="spellStart"/>
      <w:r w:rsidRPr="00622247">
        <w:rPr>
          <w:lang w:eastAsia="pl-PL"/>
        </w:rPr>
        <w:t>Webometrics</w:t>
      </w:r>
      <w:bookmarkEnd w:id="4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r>
        <w:t>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3" w:author="JPSZ" w:date="2021-01-29T20:54:00Z" w:initials="J">
    <w:p w14:paraId="6D1CDFD4" w14:textId="77777777" w:rsidR="003A466E" w:rsidRDefault="003A466E" w:rsidP="003A466E">
      <w:pPr>
        <w:pStyle w:val="Tekstkomentarza"/>
      </w:pPr>
      <w:r>
        <w:rPr>
          <w:rStyle w:val="Odwoaniedokomentarza"/>
        </w:rPr>
        <w:annotationRef/>
      </w:r>
      <w:r>
        <w:t>rozwiązania typu win-win charakterystyczne dla organizacji społecznie odpowiedzialnej + turkus?</w:t>
      </w:r>
    </w:p>
  </w:comment>
  <w:comment w:id="114" w:author="Jan Paweł Szefler" w:date="2023-07-06T17:48:00Z" w:initials="JPS">
    <w:p w14:paraId="5336EC03" w14:textId="7682A809" w:rsidR="009A70F2" w:rsidRDefault="009A70F2">
      <w:pPr>
        <w:pStyle w:val="Tekstkomentarza"/>
      </w:pPr>
      <w:r>
        <w:rPr>
          <w:rStyle w:val="Odwoaniedokomentarza"/>
        </w:rPr>
        <w:annotationRef/>
      </w:r>
      <w:r>
        <w:t>Unikamy stwierdzeń „</w:t>
      </w:r>
      <w:r>
        <w:t>ciekwą drogę” dlaczego ciekawy?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 xml:space="preserve">Po przejściu do metod </w:t>
      </w:r>
      <w:r>
        <w:t>aurskich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6"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r>
        <w:t>autoplagiat z IWRA (już wstępnie zmienione)</w:t>
      </w:r>
    </w:p>
  </w:comment>
  <w:comment w:id="220"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2"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3"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5"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3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r>
        <w:t>kotrola czcionek</w:t>
      </w:r>
    </w:p>
  </w:comment>
  <w:comment w:id="2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6"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7"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1" w:author="DELL" w:date="2015-12-02T15:41:00Z" w:initials="D">
    <w:p w14:paraId="650E1599" w14:textId="77777777" w:rsidR="00BC04EA" w:rsidRDefault="00BC04EA" w:rsidP="00BC04EA">
      <w:pPr>
        <w:pStyle w:val="Tekstkomentarza"/>
      </w:pPr>
      <w:r>
        <w:rPr>
          <w:rStyle w:val="Odwoaniedokomentarza"/>
        </w:rPr>
        <w:annotationRef/>
      </w:r>
    </w:p>
  </w:comment>
  <w:comment w:id="4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5" w:author="DELL" w:date="2015-12-02T15:44:00Z" w:initials="D">
    <w:p w14:paraId="31DC2A63" w14:textId="77777777" w:rsidR="00BC04EA" w:rsidRDefault="00BC04EA" w:rsidP="00BC04EA">
      <w:pPr>
        <w:pStyle w:val="Tekstkomentarza"/>
      </w:pPr>
      <w:r>
        <w:rPr>
          <w:rStyle w:val="Odwoaniedokomentarza"/>
        </w:rPr>
        <w:annotationRef/>
      </w:r>
    </w:p>
  </w:comment>
  <w:comment w:id="4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r>
        <w:t>Mendeley</w:t>
      </w:r>
    </w:p>
  </w:comment>
  <w:comment w:id="4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r>
        <w:t>Grudowski-Szefler?</w:t>
      </w:r>
    </w:p>
  </w:comment>
  <w:comment w:id="41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6D1CDFD4" w15:done="0"/>
  <w15:commentEx w15:paraId="5336EC03"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1A08DE" w16cex:dateUtc="2021-01-29T19:54:00Z"/>
  <w16cex:commentExtensible w16cex:durableId="28517CDB" w16cex:dateUtc="2023-07-06T15:48: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6D1CDFD4" w16cid:durableId="281A08DE"/>
  <w16cid:commentId w16cid:paraId="5336EC03" w16cid:durableId="28517CDB"/>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3C2AE" w14:textId="77777777" w:rsidR="003D0858" w:rsidRDefault="003D0858" w:rsidP="00807180">
      <w:pPr>
        <w:spacing w:line="240" w:lineRule="auto"/>
      </w:pPr>
      <w:r>
        <w:separator/>
      </w:r>
    </w:p>
  </w:endnote>
  <w:endnote w:type="continuationSeparator" w:id="0">
    <w:p w14:paraId="730F7F2B" w14:textId="77777777" w:rsidR="003D0858" w:rsidRDefault="003D085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88689" w14:textId="77777777" w:rsidR="003D0858" w:rsidRDefault="003D0858" w:rsidP="00807180">
      <w:pPr>
        <w:spacing w:line="240" w:lineRule="auto"/>
      </w:pPr>
      <w:r>
        <w:separator/>
      </w:r>
    </w:p>
  </w:footnote>
  <w:footnote w:type="continuationSeparator" w:id="0">
    <w:p w14:paraId="5B8B929B" w14:textId="77777777" w:rsidR="003D0858" w:rsidRDefault="003D0858" w:rsidP="00807180">
      <w:pPr>
        <w:spacing w:line="240" w:lineRule="auto"/>
      </w:pPr>
      <w:r>
        <w:continuationSeparator/>
      </w:r>
    </w:p>
  </w:footnote>
  <w:footnote w:id="1">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2">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4">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5">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6">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7">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8">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9">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0">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1">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2">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3">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4">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1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1541"/>
    <w:rsid w:val="0041194E"/>
    <w:rsid w:val="0041249C"/>
    <w:rsid w:val="00412E12"/>
    <w:rsid w:val="00413D80"/>
    <w:rsid w:val="00414332"/>
    <w:rsid w:val="0041450C"/>
    <w:rsid w:val="00415E8B"/>
    <w:rsid w:val="00416355"/>
    <w:rsid w:val="00421C8A"/>
    <w:rsid w:val="0042226D"/>
    <w:rsid w:val="004238F6"/>
    <w:rsid w:val="0042523C"/>
    <w:rsid w:val="00425FAC"/>
    <w:rsid w:val="004269AE"/>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3A3D"/>
    <w:rsid w:val="00573FAF"/>
    <w:rsid w:val="00575709"/>
    <w:rsid w:val="00575B2B"/>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DB7"/>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51A5"/>
    <w:rsid w:val="007B6D50"/>
    <w:rsid w:val="007C1B12"/>
    <w:rsid w:val="007C211B"/>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10BB6"/>
    <w:rsid w:val="00A1113E"/>
    <w:rsid w:val="00A139A4"/>
    <w:rsid w:val="00A1525E"/>
    <w:rsid w:val="00A16541"/>
    <w:rsid w:val="00A1662E"/>
    <w:rsid w:val="00A1676B"/>
    <w:rsid w:val="00A16BC8"/>
    <w:rsid w:val="00A16C7B"/>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A18"/>
    <w:rsid w:val="00C25D74"/>
    <w:rsid w:val="00C26AD4"/>
    <w:rsid w:val="00C27D2A"/>
    <w:rsid w:val="00C30D16"/>
    <w:rsid w:val="00C32983"/>
    <w:rsid w:val="00C33786"/>
    <w:rsid w:val="00C3572C"/>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30368"/>
    <w:rsid w:val="00E30F51"/>
    <w:rsid w:val="00E32D07"/>
    <w:rsid w:val="00E33605"/>
    <w:rsid w:val="00E3366C"/>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C17"/>
    <w:rsid w:val="00F84776"/>
    <w:rsid w:val="00F848A1"/>
    <w:rsid w:val="00F86516"/>
    <w:rsid w:val="00F867AE"/>
    <w:rsid w:val="00F86F79"/>
    <w:rsid w:val="00F90B2B"/>
    <w:rsid w:val="00F90F2C"/>
    <w:rsid w:val="00F91BDC"/>
    <w:rsid w:val="00F922BA"/>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46C0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25870</TotalTime>
  <Pages>1</Pages>
  <Words>191674</Words>
  <Characters>1150045</Characters>
  <Application>Microsoft Office Word</Application>
  <DocSecurity>0</DocSecurity>
  <Lines>9583</Lines>
  <Paragraphs>2678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223</cp:revision>
  <cp:lastPrinted>2022-10-21T12:46:00Z</cp:lastPrinted>
  <dcterms:created xsi:type="dcterms:W3CDTF">2021-05-09T13:07:00Z</dcterms:created>
  <dcterms:modified xsi:type="dcterms:W3CDTF">2023-07-13T18:21:00Z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